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547B" w14:textId="77777777" w:rsidR="00723BF9" w:rsidRPr="00723BF9" w:rsidRDefault="00723BF9" w:rsidP="001B7D1A">
      <w:pPr>
        <w:spacing w:line="276" w:lineRule="auto"/>
        <w:jc w:val="both"/>
        <w:rPr>
          <w:b/>
          <w:bCs/>
        </w:rPr>
      </w:pPr>
      <w:r w:rsidRPr="00723BF9">
        <w:rPr>
          <w:b/>
          <w:bCs/>
        </w:rPr>
        <w:t>Appendix 1: Survey approach </w:t>
      </w:r>
    </w:p>
    <w:p w14:paraId="5048C34E" w14:textId="77777777" w:rsidR="00723BF9" w:rsidRPr="00495A9D" w:rsidRDefault="00723BF9" w:rsidP="001B7D1A">
      <w:pPr>
        <w:spacing w:line="276" w:lineRule="auto"/>
        <w:jc w:val="both"/>
        <w:rPr>
          <w:b/>
          <w:bCs/>
        </w:rPr>
      </w:pPr>
      <w:r w:rsidRPr="00495A9D">
        <w:rPr>
          <w:b/>
          <w:bCs/>
        </w:rPr>
        <w:t>Feedback services provider (collecting, generating, and validating the reported perception measures).</w:t>
      </w:r>
    </w:p>
    <w:p w14:paraId="2B7090E2" w14:textId="5C3BBFD3" w:rsidR="00B158FA" w:rsidRPr="00B158FA" w:rsidRDefault="00B158FA" w:rsidP="001B7D1A">
      <w:pPr>
        <w:spacing w:line="276" w:lineRule="auto"/>
        <w:jc w:val="both"/>
      </w:pPr>
      <w:r w:rsidRPr="00B158FA">
        <w:t>All survey activities were managed and conducted by independent research agencies, with Pexel overseeing Quarters 1 to 3 and Housemark</w:t>
      </w:r>
      <w:r w:rsidR="00891BE1">
        <w:t xml:space="preserve"> </w:t>
      </w:r>
      <w:r w:rsidR="00CD45B2">
        <w:t>(</w:t>
      </w:r>
      <w:r w:rsidR="005C3FC8">
        <w:t>In partnership</w:t>
      </w:r>
      <w:r w:rsidR="008B463C">
        <w:t xml:space="preserve"> </w:t>
      </w:r>
      <w:r w:rsidR="00C6698E">
        <w:t>wit</w:t>
      </w:r>
      <w:r w:rsidR="001739DC">
        <w:t xml:space="preserve">h </w:t>
      </w:r>
      <w:r w:rsidR="004C7E70">
        <w:t>Se</w:t>
      </w:r>
      <w:r w:rsidR="00E27C84">
        <w:t xml:space="preserve">rvice </w:t>
      </w:r>
      <w:r w:rsidR="00D8618C">
        <w:t>Ins</w:t>
      </w:r>
      <w:r w:rsidR="00290AB5">
        <w:t>ight</w:t>
      </w:r>
      <w:r w:rsidR="005668E3">
        <w:t xml:space="preserve"> L</w:t>
      </w:r>
      <w:r w:rsidR="00125816">
        <w:t>td</w:t>
      </w:r>
      <w:r w:rsidR="006448CA">
        <w:t>)</w:t>
      </w:r>
      <w:r w:rsidRPr="00B158FA">
        <w:t xml:space="preserve"> responsible for </w:t>
      </w:r>
      <w:r w:rsidRPr="00FF646E">
        <w:t>Quarter 4.</w:t>
      </w:r>
    </w:p>
    <w:p w14:paraId="58212F88" w14:textId="77777777" w:rsidR="00723BF9" w:rsidRPr="00723BF9" w:rsidRDefault="00723BF9" w:rsidP="001B7D1A">
      <w:pPr>
        <w:spacing w:line="276" w:lineRule="auto"/>
        <w:jc w:val="both"/>
        <w:rPr>
          <w:b/>
          <w:bCs/>
        </w:rPr>
      </w:pPr>
      <w:r w:rsidRPr="00723BF9">
        <w:rPr>
          <w:b/>
          <w:bCs/>
        </w:rPr>
        <w:t>Survey fieldwork date </w:t>
      </w:r>
    </w:p>
    <w:p w14:paraId="41CF5EC0" w14:textId="5EFAD2D7" w:rsidR="009F44EF" w:rsidRDefault="51EB53C2" w:rsidP="001B7D1A">
      <w:pPr>
        <w:spacing w:line="276" w:lineRule="auto"/>
        <w:jc w:val="both"/>
      </w:pPr>
      <w:r w:rsidRPr="42AE7B22">
        <w:t>Between June 202</w:t>
      </w:r>
      <w:r w:rsidR="003A0999">
        <w:t>5</w:t>
      </w:r>
      <w:r w:rsidRPr="42AE7B22">
        <w:t xml:space="preserve"> to March 2026.  </w:t>
      </w:r>
    </w:p>
    <w:p w14:paraId="2A85B7B6" w14:textId="3F0F1CC4" w:rsidR="00723BF9" w:rsidRPr="00723BF9" w:rsidRDefault="00723BF9" w:rsidP="001B7D1A">
      <w:pPr>
        <w:spacing w:line="276" w:lineRule="auto"/>
        <w:jc w:val="both"/>
        <w:rPr>
          <w:b/>
          <w:bCs/>
        </w:rPr>
      </w:pPr>
      <w:r w:rsidRPr="00723BF9">
        <w:rPr>
          <w:b/>
          <w:bCs/>
        </w:rPr>
        <w:t>Total surveyable population </w:t>
      </w:r>
    </w:p>
    <w:p w14:paraId="1DA63D11" w14:textId="3F089CDB" w:rsidR="00811DA0" w:rsidRDefault="00B763A7" w:rsidP="001B7D1A">
      <w:pPr>
        <w:spacing w:line="276" w:lineRule="auto"/>
        <w:jc w:val="both"/>
        <w:rPr>
          <w:lang w:val="en-US"/>
        </w:rPr>
      </w:pPr>
      <w:r w:rsidRPr="1B150CA3">
        <w:rPr>
          <w:lang w:val="en-US"/>
        </w:rPr>
        <w:t>9,</w:t>
      </w:r>
      <w:r>
        <w:rPr>
          <w:lang w:val="en-US"/>
        </w:rPr>
        <w:t xml:space="preserve">222 </w:t>
      </w:r>
      <w:r w:rsidRPr="008C7B41">
        <w:t>(</w:t>
      </w:r>
      <w:r w:rsidR="008C7B41" w:rsidRPr="008C7B41">
        <w:t>all LCRA)</w:t>
      </w:r>
      <w:r w:rsidR="00E740B1">
        <w:t xml:space="preserve">, </w:t>
      </w:r>
      <w:r w:rsidR="00913E7A">
        <w:t>broken dow</w:t>
      </w:r>
      <w:r w:rsidR="00E740B1">
        <w:t>n by ownership</w:t>
      </w:r>
      <w:r w:rsidR="009D0D77">
        <w:t xml:space="preserve"> as follows;</w:t>
      </w:r>
    </w:p>
    <w:p w14:paraId="579A3B5A" w14:textId="7C7265B9" w:rsidR="006F5529" w:rsidRPr="00521E88" w:rsidRDefault="009D0D77" w:rsidP="00521E88">
      <w:pPr>
        <w:pStyle w:val="ListParagraph"/>
        <w:numPr>
          <w:ilvl w:val="0"/>
          <w:numId w:val="1"/>
        </w:numPr>
        <w:spacing w:line="276" w:lineRule="auto"/>
        <w:jc w:val="both"/>
        <w:rPr>
          <w:lang w:val="en-US"/>
        </w:rPr>
      </w:pPr>
      <w:r w:rsidRPr="00082F86">
        <w:rPr>
          <w:lang w:val="en-US"/>
        </w:rPr>
        <w:t>8</w:t>
      </w:r>
      <w:r w:rsidR="00B763A7" w:rsidRPr="00082F86">
        <w:rPr>
          <w:lang w:val="en-US"/>
        </w:rPr>
        <w:t>,</w:t>
      </w:r>
      <w:r w:rsidRPr="00082F86">
        <w:rPr>
          <w:lang w:val="en-US"/>
        </w:rPr>
        <w:t xml:space="preserve">426 Council Owned </w:t>
      </w:r>
    </w:p>
    <w:p w14:paraId="79ABBAD9" w14:textId="5AC8B6AF" w:rsidR="006F5529" w:rsidRPr="00082F86" w:rsidRDefault="006F5529" w:rsidP="006F5529">
      <w:pPr>
        <w:pStyle w:val="ListParagraph"/>
        <w:numPr>
          <w:ilvl w:val="0"/>
          <w:numId w:val="1"/>
        </w:numPr>
        <w:spacing w:line="276" w:lineRule="auto"/>
        <w:jc w:val="both"/>
        <w:rPr>
          <w:lang w:val="en-US"/>
        </w:rPr>
      </w:pPr>
      <w:r w:rsidRPr="00082F86">
        <w:rPr>
          <w:lang w:val="en-US"/>
        </w:rPr>
        <w:t xml:space="preserve">254 Brent </w:t>
      </w:r>
      <w:r w:rsidR="00BE706A">
        <w:rPr>
          <w:lang w:val="en-US"/>
        </w:rPr>
        <w:t>i</w:t>
      </w:r>
      <w:r w:rsidRPr="00082F86">
        <w:rPr>
          <w:lang w:val="en-US"/>
        </w:rPr>
        <w:t>s Leaseholder</w:t>
      </w:r>
    </w:p>
    <w:p w14:paraId="0040D9F9" w14:textId="3CCC92B0" w:rsidR="00D33647" w:rsidRPr="006F5529" w:rsidRDefault="00913E7A" w:rsidP="006F5529">
      <w:pPr>
        <w:pStyle w:val="ListParagraph"/>
        <w:numPr>
          <w:ilvl w:val="0"/>
          <w:numId w:val="1"/>
        </w:numPr>
        <w:spacing w:line="276" w:lineRule="auto"/>
        <w:jc w:val="both"/>
        <w:rPr>
          <w:lang w:val="en-US"/>
        </w:rPr>
      </w:pPr>
      <w:r w:rsidRPr="006F5529">
        <w:rPr>
          <w:lang w:val="en-US"/>
        </w:rPr>
        <w:t xml:space="preserve">216 </w:t>
      </w:r>
      <w:r w:rsidR="003A20B4">
        <w:rPr>
          <w:lang w:val="en-US"/>
        </w:rPr>
        <w:t>Fi</w:t>
      </w:r>
      <w:r w:rsidR="00A66F42">
        <w:rPr>
          <w:lang w:val="en-US"/>
        </w:rPr>
        <w:t xml:space="preserve">rst </w:t>
      </w:r>
      <w:r w:rsidR="005802C7">
        <w:rPr>
          <w:lang w:val="en-US"/>
        </w:rPr>
        <w:t xml:space="preserve">Wave </w:t>
      </w:r>
      <w:r w:rsidR="00DD5E08">
        <w:rPr>
          <w:lang w:val="en-US"/>
        </w:rPr>
        <w:t>Housin</w:t>
      </w:r>
      <w:r w:rsidR="00967E91">
        <w:rPr>
          <w:lang w:val="en-US"/>
        </w:rPr>
        <w:t>g</w:t>
      </w:r>
      <w:r w:rsidR="00D33647" w:rsidRPr="006F5529">
        <w:rPr>
          <w:lang w:val="en-US"/>
        </w:rPr>
        <w:tab/>
      </w:r>
      <w:r w:rsidR="00D33647" w:rsidRPr="006F5529">
        <w:rPr>
          <w:lang w:val="en-US"/>
        </w:rPr>
        <w:tab/>
      </w:r>
    </w:p>
    <w:p w14:paraId="52AA4230" w14:textId="6DC12E2A" w:rsidR="007D3E0E" w:rsidRPr="00C72D24" w:rsidRDefault="005933DA" w:rsidP="00C72D24">
      <w:pPr>
        <w:pStyle w:val="ListParagraph"/>
        <w:numPr>
          <w:ilvl w:val="0"/>
          <w:numId w:val="1"/>
        </w:numPr>
        <w:spacing w:line="276" w:lineRule="auto"/>
        <w:jc w:val="both"/>
        <w:rPr>
          <w:lang w:val="en-US"/>
        </w:rPr>
      </w:pPr>
      <w:r w:rsidRPr="006A269A">
        <w:rPr>
          <w:lang w:val="en-US"/>
        </w:rPr>
        <w:t>326</w:t>
      </w:r>
      <w:r w:rsidR="00BA6FA5" w:rsidRPr="006A269A">
        <w:rPr>
          <w:lang w:val="en-US"/>
        </w:rPr>
        <w:t xml:space="preserve"> Cou</w:t>
      </w:r>
      <w:r w:rsidR="001B5547" w:rsidRPr="006A269A">
        <w:rPr>
          <w:lang w:val="en-US"/>
        </w:rPr>
        <w:t>nc</w:t>
      </w:r>
      <w:r w:rsidR="003851BD" w:rsidRPr="006A269A">
        <w:rPr>
          <w:lang w:val="en-US"/>
        </w:rPr>
        <w:t xml:space="preserve">il </w:t>
      </w:r>
      <w:r w:rsidR="00F658A2" w:rsidRPr="006A269A">
        <w:rPr>
          <w:lang w:val="en-US"/>
        </w:rPr>
        <w:t>Owned</w:t>
      </w:r>
      <w:r w:rsidR="005C6880" w:rsidRPr="006A269A">
        <w:rPr>
          <w:lang w:val="en-US"/>
        </w:rPr>
        <w:t xml:space="preserve"> </w:t>
      </w:r>
      <w:r w:rsidR="001944A6">
        <w:rPr>
          <w:lang w:val="en-US"/>
        </w:rPr>
        <w:t>(</w:t>
      </w:r>
      <w:r w:rsidR="00393CF3" w:rsidRPr="006A269A">
        <w:rPr>
          <w:lang w:val="en-US"/>
        </w:rPr>
        <w:t>others</w:t>
      </w:r>
      <w:r w:rsidR="003315C5">
        <w:rPr>
          <w:lang w:val="en-US"/>
        </w:rPr>
        <w:t>)</w:t>
      </w:r>
    </w:p>
    <w:p w14:paraId="27054525" w14:textId="6347C054" w:rsidR="00B54304" w:rsidRPr="00146B49" w:rsidRDefault="00973A92" w:rsidP="00906C00">
      <w:pPr>
        <w:spacing w:line="276" w:lineRule="auto"/>
        <w:jc w:val="both"/>
        <w:rPr>
          <w:lang w:val="en-US"/>
        </w:rPr>
      </w:pPr>
      <w:r w:rsidRPr="00146B49">
        <w:rPr>
          <w:lang w:val="en-US"/>
        </w:rPr>
        <w:t>Ple</w:t>
      </w:r>
      <w:r w:rsidR="00D1716D" w:rsidRPr="00146B49">
        <w:rPr>
          <w:lang w:val="en-US"/>
        </w:rPr>
        <w:t>ase</w:t>
      </w:r>
      <w:r w:rsidR="00725AB7" w:rsidRPr="00146B49">
        <w:rPr>
          <w:lang w:val="en-US"/>
        </w:rPr>
        <w:t xml:space="preserve"> </w:t>
      </w:r>
      <w:r w:rsidR="002D31FA" w:rsidRPr="00146B49">
        <w:rPr>
          <w:lang w:val="en-US"/>
        </w:rPr>
        <w:t>not</w:t>
      </w:r>
      <w:r w:rsidR="00A60BDA" w:rsidRPr="00146B49">
        <w:rPr>
          <w:lang w:val="en-US"/>
        </w:rPr>
        <w:t>e that w</w:t>
      </w:r>
      <w:r w:rsidR="007167F4" w:rsidRPr="00146B49">
        <w:rPr>
          <w:lang w:val="en-US"/>
        </w:rPr>
        <w:t>e have fo</w:t>
      </w:r>
      <w:r w:rsidR="00706C98" w:rsidRPr="00146B49">
        <w:rPr>
          <w:lang w:val="en-US"/>
        </w:rPr>
        <w:t xml:space="preserve">llowed </w:t>
      </w:r>
      <w:r w:rsidR="003C6C8B" w:rsidRPr="00146B49">
        <w:rPr>
          <w:lang w:val="en-US"/>
        </w:rPr>
        <w:t xml:space="preserve">the </w:t>
      </w:r>
      <w:r w:rsidR="00320654" w:rsidRPr="00146B49">
        <w:rPr>
          <w:lang w:val="en-US"/>
        </w:rPr>
        <w:t>Social</w:t>
      </w:r>
      <w:r w:rsidR="009D4259" w:rsidRPr="00146B49">
        <w:rPr>
          <w:lang w:val="en-US"/>
        </w:rPr>
        <w:t xml:space="preserve"> Housi</w:t>
      </w:r>
      <w:r w:rsidR="008F2283" w:rsidRPr="00146B49">
        <w:rPr>
          <w:lang w:val="en-US"/>
        </w:rPr>
        <w:t xml:space="preserve">ng </w:t>
      </w:r>
      <w:r w:rsidR="00A41961" w:rsidRPr="00146B49">
        <w:rPr>
          <w:lang w:val="en-US"/>
        </w:rPr>
        <w:t>R</w:t>
      </w:r>
      <w:r w:rsidR="001C4F19" w:rsidRPr="00146B49">
        <w:rPr>
          <w:lang w:val="en-US"/>
        </w:rPr>
        <w:t>e</w:t>
      </w:r>
      <w:r w:rsidR="00DC1914" w:rsidRPr="00146B49">
        <w:rPr>
          <w:lang w:val="en-US"/>
        </w:rPr>
        <w:t>g</w:t>
      </w:r>
      <w:r w:rsidR="00502700" w:rsidRPr="00146B49">
        <w:rPr>
          <w:lang w:val="en-US"/>
        </w:rPr>
        <w:t>ulato</w:t>
      </w:r>
      <w:r w:rsidR="00172329" w:rsidRPr="00146B49">
        <w:rPr>
          <w:lang w:val="en-US"/>
        </w:rPr>
        <w:t>r’</w:t>
      </w:r>
      <w:r w:rsidR="00845D4D" w:rsidRPr="00146B49">
        <w:rPr>
          <w:lang w:val="en-US"/>
        </w:rPr>
        <w:t xml:space="preserve">s </w:t>
      </w:r>
      <w:r w:rsidR="00343ACB" w:rsidRPr="00146B49">
        <w:rPr>
          <w:lang w:val="en-US"/>
        </w:rPr>
        <w:t>defin</w:t>
      </w:r>
      <w:r w:rsidR="006D5B62" w:rsidRPr="00146B49">
        <w:rPr>
          <w:lang w:val="en-US"/>
        </w:rPr>
        <w:t>ition</w:t>
      </w:r>
      <w:r w:rsidR="00B069EF" w:rsidRPr="00146B49">
        <w:rPr>
          <w:lang w:val="en-US"/>
        </w:rPr>
        <w:t xml:space="preserve"> of </w:t>
      </w:r>
      <w:r w:rsidR="00B06308" w:rsidRPr="00146B49">
        <w:rPr>
          <w:lang w:val="en-US"/>
        </w:rPr>
        <w:t xml:space="preserve">LCRA </w:t>
      </w:r>
      <w:r w:rsidR="00D24DC8" w:rsidRPr="00146B49">
        <w:rPr>
          <w:lang w:val="en-US"/>
        </w:rPr>
        <w:t xml:space="preserve">and </w:t>
      </w:r>
      <w:r w:rsidR="00D35B68" w:rsidRPr="00146B49">
        <w:rPr>
          <w:lang w:val="en-US"/>
        </w:rPr>
        <w:t>LC</w:t>
      </w:r>
      <w:r w:rsidR="003E1845" w:rsidRPr="00146B49">
        <w:rPr>
          <w:lang w:val="en-US"/>
        </w:rPr>
        <w:t>H</w:t>
      </w:r>
      <w:r w:rsidR="006421B5" w:rsidRPr="00146B49">
        <w:rPr>
          <w:lang w:val="en-US"/>
        </w:rPr>
        <w:t>O.</w:t>
      </w:r>
    </w:p>
    <w:p w14:paraId="0FC18E56" w14:textId="2E810764" w:rsidR="00723BF9" w:rsidRDefault="00723BF9" w:rsidP="001B7D1A">
      <w:pPr>
        <w:spacing w:line="276" w:lineRule="auto"/>
        <w:jc w:val="both"/>
        <w:rPr>
          <w:rFonts w:ascii="Aptos" w:hAnsi="Aptos" w:cs="Aptos"/>
          <w:b/>
          <w:bCs/>
        </w:rPr>
      </w:pPr>
      <w:r w:rsidRPr="00723BF9">
        <w:rPr>
          <w:b/>
          <w:bCs/>
        </w:rPr>
        <w:t>Total sample size achieved (total number of responses)</w:t>
      </w:r>
      <w:r w:rsidRPr="00723BF9">
        <w:rPr>
          <w:rFonts w:ascii="Arial" w:hAnsi="Arial" w:cs="Arial"/>
          <w:b/>
          <w:bCs/>
        </w:rPr>
        <w:t> </w:t>
      </w:r>
      <w:r w:rsidRPr="00723BF9">
        <w:rPr>
          <w:rFonts w:ascii="Aptos" w:hAnsi="Aptos" w:cs="Aptos"/>
          <w:b/>
          <w:bCs/>
        </w:rPr>
        <w:t> </w:t>
      </w:r>
    </w:p>
    <w:p w14:paraId="49461F5D" w14:textId="77777777" w:rsidR="001B7D1A" w:rsidRDefault="00C10A85" w:rsidP="001B7D1A">
      <w:pPr>
        <w:spacing w:line="276" w:lineRule="auto"/>
        <w:jc w:val="both"/>
      </w:pPr>
      <w:r w:rsidRPr="5C6B97EA">
        <w:rPr>
          <w:lang w:val="en-US"/>
        </w:rPr>
        <w:t>1,017</w:t>
      </w:r>
      <w:r w:rsidR="6A5F0D5F" w:rsidRPr="5C6B97EA">
        <w:rPr>
          <w:lang w:val="en-US"/>
        </w:rPr>
        <w:t xml:space="preserve"> including representative sample sizes from</w:t>
      </w:r>
      <w:r w:rsidR="6A5F0D5F" w:rsidRPr="72775A8F">
        <w:rPr>
          <w:lang w:val="en-US"/>
        </w:rPr>
        <w:t xml:space="preserve"> </w:t>
      </w:r>
      <w:r w:rsidR="6A5F0D5F" w:rsidRPr="1007D228">
        <w:rPr>
          <w:lang w:val="en-US"/>
        </w:rPr>
        <w:t xml:space="preserve">the </w:t>
      </w:r>
      <w:r w:rsidR="6A5F0D5F" w:rsidRPr="1DE51722">
        <w:rPr>
          <w:lang w:val="en-US"/>
        </w:rPr>
        <w:t xml:space="preserve">following </w:t>
      </w:r>
      <w:r w:rsidR="7B868571" w:rsidRPr="368E2CDE">
        <w:rPr>
          <w:lang w:val="en-US"/>
        </w:rPr>
        <w:t>ownership</w:t>
      </w:r>
      <w:r w:rsidR="6A5F0D5F" w:rsidRPr="2B9F2FD7">
        <w:rPr>
          <w:lang w:val="en-US"/>
        </w:rPr>
        <w:t xml:space="preserve"> </w:t>
      </w:r>
      <w:r w:rsidR="34969002" w:rsidRPr="63146EB1">
        <w:rPr>
          <w:lang w:val="en-US"/>
        </w:rPr>
        <w:t>schemes</w:t>
      </w:r>
      <w:r w:rsidR="6A5F0D5F" w:rsidRPr="0AE3A7B6">
        <w:rPr>
          <w:lang w:val="en-US"/>
        </w:rPr>
        <w:t>:</w:t>
      </w:r>
    </w:p>
    <w:p w14:paraId="48869C1E" w14:textId="5B5BEAEE" w:rsidR="00723BF9" w:rsidRPr="00723BF9" w:rsidRDefault="00723BF9" w:rsidP="001B7D1A">
      <w:pPr>
        <w:spacing w:line="276" w:lineRule="auto"/>
        <w:jc w:val="both"/>
        <w:rPr>
          <w:b/>
          <w:bCs/>
        </w:rPr>
      </w:pPr>
      <w:r w:rsidRPr="00723BF9">
        <w:rPr>
          <w:b/>
          <w:bCs/>
        </w:rPr>
        <w:t>Statistical confidence required and achieved</w:t>
      </w:r>
      <w:r w:rsidRPr="00723BF9">
        <w:rPr>
          <w:rFonts w:ascii="Arial" w:hAnsi="Arial" w:cs="Arial"/>
          <w:b/>
          <w:bCs/>
        </w:rPr>
        <w:t> </w:t>
      </w:r>
      <w:r w:rsidRPr="00723BF9">
        <w:rPr>
          <w:rFonts w:ascii="Aptos" w:hAnsi="Aptos" w:cs="Aptos"/>
          <w:b/>
          <w:bCs/>
        </w:rPr>
        <w:t> </w:t>
      </w:r>
    </w:p>
    <w:p w14:paraId="1B33D7C3" w14:textId="77777777" w:rsidR="003928FF" w:rsidRDefault="003928FF" w:rsidP="001B7D1A">
      <w:pPr>
        <w:spacing w:line="276" w:lineRule="auto"/>
        <w:jc w:val="both"/>
      </w:pPr>
      <w:r w:rsidRPr="003928FF">
        <w:t>+/- 3.0% (+/- 3.0% required)</w:t>
      </w:r>
    </w:p>
    <w:p w14:paraId="3A0F3C15" w14:textId="7E2F3B61" w:rsidR="00723BF9" w:rsidRPr="00723BF9" w:rsidRDefault="00723BF9" w:rsidP="001B7D1A">
      <w:pPr>
        <w:spacing w:line="276" w:lineRule="auto"/>
        <w:jc w:val="both"/>
        <w:rPr>
          <w:b/>
          <w:bCs/>
        </w:rPr>
      </w:pPr>
      <w:r w:rsidRPr="00723BF9">
        <w:rPr>
          <w:b/>
          <w:bCs/>
        </w:rPr>
        <w:t>Reasons for any failure to meet the required sample size</w:t>
      </w:r>
      <w:r w:rsidRPr="00723BF9">
        <w:rPr>
          <w:rFonts w:ascii="Arial" w:hAnsi="Arial" w:cs="Arial"/>
          <w:b/>
          <w:bCs/>
        </w:rPr>
        <w:t> </w:t>
      </w:r>
      <w:r w:rsidRPr="00723BF9">
        <w:rPr>
          <w:rFonts w:ascii="Aptos" w:hAnsi="Aptos" w:cs="Aptos"/>
          <w:b/>
          <w:bCs/>
        </w:rPr>
        <w:t> </w:t>
      </w:r>
    </w:p>
    <w:p w14:paraId="7580CF83" w14:textId="77777777" w:rsidR="00723BF9" w:rsidRPr="00723BF9" w:rsidRDefault="00723BF9" w:rsidP="001B7D1A">
      <w:pPr>
        <w:spacing w:line="276" w:lineRule="auto"/>
        <w:jc w:val="both"/>
      </w:pPr>
      <w:r w:rsidRPr="00723BF9">
        <w:t>Not applicable </w:t>
      </w:r>
    </w:p>
    <w:p w14:paraId="69A5C548" w14:textId="77777777" w:rsidR="00723BF9" w:rsidRDefault="00723BF9" w:rsidP="001B7D1A">
      <w:pPr>
        <w:spacing w:line="276" w:lineRule="auto"/>
        <w:jc w:val="both"/>
        <w:rPr>
          <w:b/>
          <w:bCs/>
        </w:rPr>
      </w:pPr>
      <w:r w:rsidRPr="00723BF9">
        <w:rPr>
          <w:b/>
          <w:bCs/>
        </w:rPr>
        <w:t>Collection method </w:t>
      </w:r>
    </w:p>
    <w:p w14:paraId="49DE90B8" w14:textId="69EF9397" w:rsidR="009F44EF" w:rsidRPr="00E1361D" w:rsidRDefault="008A1822" w:rsidP="008A1822">
      <w:pPr>
        <w:spacing w:line="276" w:lineRule="auto"/>
        <w:jc w:val="both"/>
      </w:pPr>
      <w:r>
        <w:t>227 face</w:t>
      </w:r>
      <w:r w:rsidR="00E1361D">
        <w:t>-</w:t>
      </w:r>
      <w:r>
        <w:t>to</w:t>
      </w:r>
      <w:r w:rsidR="00E1361D">
        <w:t>-</w:t>
      </w:r>
      <w:r>
        <w:t>face</w:t>
      </w:r>
      <w:r w:rsidR="6F07B2A7">
        <w:t xml:space="preserve"> interviews</w:t>
      </w:r>
      <w:r w:rsidR="366E939B">
        <w:t xml:space="preserve"> and </w:t>
      </w:r>
      <w:r>
        <w:t>790 telephone interviews were conducted</w:t>
      </w:r>
    </w:p>
    <w:p w14:paraId="31452198" w14:textId="015F8E31" w:rsidR="00723BF9" w:rsidRPr="00723BF9" w:rsidRDefault="00723BF9" w:rsidP="001B7D1A">
      <w:pPr>
        <w:spacing w:line="276" w:lineRule="auto"/>
        <w:jc w:val="both"/>
        <w:rPr>
          <w:b/>
          <w:bCs/>
        </w:rPr>
      </w:pPr>
      <w:r w:rsidRPr="00723BF9">
        <w:rPr>
          <w:b/>
          <w:bCs/>
        </w:rPr>
        <w:t>Type and amount of any incentives offered </w:t>
      </w:r>
    </w:p>
    <w:p w14:paraId="4426900C" w14:textId="77777777" w:rsidR="00723BF9" w:rsidRPr="00723BF9" w:rsidRDefault="00723BF9" w:rsidP="001B7D1A">
      <w:pPr>
        <w:spacing w:line="276" w:lineRule="auto"/>
        <w:jc w:val="both"/>
      </w:pPr>
      <w:r w:rsidRPr="00723BF9">
        <w:t>None </w:t>
      </w:r>
    </w:p>
    <w:p w14:paraId="1670EF4F" w14:textId="77777777" w:rsidR="00723BF9" w:rsidRPr="00723BF9" w:rsidRDefault="00723BF9" w:rsidP="001B7D1A">
      <w:pPr>
        <w:spacing w:line="276" w:lineRule="auto"/>
        <w:jc w:val="both"/>
        <w:rPr>
          <w:b/>
          <w:bCs/>
        </w:rPr>
      </w:pPr>
      <w:r w:rsidRPr="00723BF9">
        <w:rPr>
          <w:b/>
          <w:bCs/>
        </w:rPr>
        <w:t>Sampling method </w:t>
      </w:r>
    </w:p>
    <w:p w14:paraId="11667A12" w14:textId="7FCA3DCE" w:rsidR="009D1593" w:rsidRDefault="005043C0" w:rsidP="001B7D1A">
      <w:pPr>
        <w:spacing w:line="276" w:lineRule="auto"/>
        <w:jc w:val="both"/>
      </w:pPr>
      <w:r w:rsidRPr="005043C0">
        <w:t>Randomised sample through MS Excel randomisation.</w:t>
      </w:r>
    </w:p>
    <w:p w14:paraId="680873F9" w14:textId="263D1BF6" w:rsidR="00723BF9" w:rsidRPr="00723BF9" w:rsidRDefault="00723BF9" w:rsidP="001B7D1A">
      <w:pPr>
        <w:spacing w:line="276" w:lineRule="auto"/>
        <w:jc w:val="both"/>
        <w:rPr>
          <w:b/>
          <w:bCs/>
        </w:rPr>
      </w:pPr>
      <w:r w:rsidRPr="00723BF9">
        <w:rPr>
          <w:b/>
          <w:bCs/>
        </w:rPr>
        <w:t>Number of tenant households within the relevant population that have not been included in the sample</w:t>
      </w:r>
      <w:r w:rsidRPr="00723BF9">
        <w:rPr>
          <w:rFonts w:ascii="Arial" w:hAnsi="Arial" w:cs="Arial"/>
          <w:b/>
          <w:bCs/>
        </w:rPr>
        <w:t> </w:t>
      </w:r>
      <w:r w:rsidRPr="00723BF9">
        <w:rPr>
          <w:rFonts w:ascii="Aptos" w:hAnsi="Aptos" w:cs="Aptos"/>
          <w:b/>
          <w:bCs/>
        </w:rPr>
        <w:t> </w:t>
      </w:r>
    </w:p>
    <w:p w14:paraId="150E6994" w14:textId="720A4E38" w:rsidR="009D1593" w:rsidRDefault="00FE2807" w:rsidP="001B7D1A">
      <w:pPr>
        <w:spacing w:line="276" w:lineRule="auto"/>
        <w:jc w:val="both"/>
      </w:pPr>
      <w:r>
        <w:t>none</w:t>
      </w:r>
    </w:p>
    <w:p w14:paraId="2BAE6D63" w14:textId="14CCEF8B" w:rsidR="00723BF9" w:rsidRPr="00723BF9" w:rsidRDefault="00723BF9" w:rsidP="001B7D1A">
      <w:pPr>
        <w:spacing w:line="276" w:lineRule="auto"/>
        <w:jc w:val="both"/>
        <w:rPr>
          <w:b/>
          <w:bCs/>
        </w:rPr>
      </w:pPr>
      <w:r w:rsidRPr="00723BF9">
        <w:rPr>
          <w:b/>
          <w:bCs/>
        </w:rPr>
        <w:t>Summary of representativeness of the sample against the relevant tenant population</w:t>
      </w:r>
      <w:r w:rsidRPr="00723BF9">
        <w:rPr>
          <w:rFonts w:ascii="Arial" w:hAnsi="Arial" w:cs="Arial"/>
          <w:b/>
          <w:bCs/>
        </w:rPr>
        <w:t> </w:t>
      </w:r>
      <w:r w:rsidRPr="00723BF9">
        <w:rPr>
          <w:rFonts w:ascii="Aptos" w:hAnsi="Aptos" w:cs="Aptos"/>
          <w:b/>
          <w:bCs/>
        </w:rPr>
        <w:t> </w:t>
      </w:r>
    </w:p>
    <w:p w14:paraId="71BCC5A0" w14:textId="7FD49DB4" w:rsidR="00FE2807" w:rsidRDefault="00FE2807" w:rsidP="001B7D1A">
      <w:pPr>
        <w:spacing w:line="276" w:lineRule="auto"/>
        <w:jc w:val="both"/>
      </w:pPr>
      <w:r w:rsidRPr="00FE2807">
        <w:t>As the tenant survey responses were considered to be representative of the wider tenant population, weighting was not required</w:t>
      </w:r>
      <w:r w:rsidR="00FB6A2C">
        <w:t>.</w:t>
      </w:r>
    </w:p>
    <w:p w14:paraId="75EE7503" w14:textId="02F664CB" w:rsidR="00723BF9" w:rsidRPr="00723BF9" w:rsidRDefault="00723BF9" w:rsidP="001B7D1A">
      <w:pPr>
        <w:spacing w:line="276" w:lineRule="auto"/>
        <w:jc w:val="both"/>
        <w:rPr>
          <w:b/>
          <w:bCs/>
        </w:rPr>
      </w:pPr>
      <w:r w:rsidRPr="00723BF9">
        <w:rPr>
          <w:b/>
          <w:bCs/>
        </w:rPr>
        <w:t>Any weighting applied </w:t>
      </w:r>
    </w:p>
    <w:p w14:paraId="160870AB" w14:textId="2F749322" w:rsidR="009D1593" w:rsidRDefault="00FB6A2C" w:rsidP="001B7D1A">
      <w:pPr>
        <w:spacing w:line="276" w:lineRule="auto"/>
        <w:jc w:val="both"/>
      </w:pPr>
      <w:r w:rsidRPr="00FB6A2C">
        <w:t>Weighting was not required for this report.</w:t>
      </w:r>
    </w:p>
    <w:p w14:paraId="019884B2" w14:textId="77777777" w:rsidR="00893DB4" w:rsidRPr="00893DB4" w:rsidRDefault="00893DB4" w:rsidP="001B7D1A">
      <w:pPr>
        <w:spacing w:line="276" w:lineRule="auto"/>
        <w:jc w:val="both"/>
        <w:rPr>
          <w:b/>
          <w:bCs/>
        </w:rPr>
      </w:pPr>
      <w:r w:rsidRPr="00893DB4">
        <w:rPr>
          <w:b/>
          <w:bCs/>
          <w:lang w:val="en-US"/>
        </w:rPr>
        <w:t>Questions asked</w:t>
      </w:r>
    </w:p>
    <w:p w14:paraId="53274228" w14:textId="7BA2BB95" w:rsidR="00893DB4" w:rsidRDefault="00893DB4" w:rsidP="001B7D1A">
      <w:pPr>
        <w:spacing w:line="276" w:lineRule="auto"/>
        <w:jc w:val="both"/>
      </w:pPr>
      <w:r w:rsidRPr="001D54C3">
        <w:rPr>
          <w:lang w:val="en-US"/>
        </w:rPr>
        <w:t>12 regulatory TSM questions</w:t>
      </w:r>
      <w:r w:rsidR="0050228A" w:rsidRPr="001D54C3">
        <w:rPr>
          <w:lang w:val="en-US"/>
        </w:rPr>
        <w:t xml:space="preserve"> </w:t>
      </w:r>
      <w:r w:rsidR="002B2291" w:rsidRPr="001D54C3">
        <w:rPr>
          <w:lang w:val="en-US"/>
        </w:rPr>
        <w:t xml:space="preserve">and </w:t>
      </w:r>
      <w:r w:rsidR="00770C01">
        <w:rPr>
          <w:lang w:val="en-US"/>
        </w:rPr>
        <w:t>10</w:t>
      </w:r>
      <w:r w:rsidR="00B94036">
        <w:rPr>
          <w:lang w:val="en-US"/>
        </w:rPr>
        <w:t xml:space="preserve"> </w:t>
      </w:r>
      <w:r w:rsidR="004D15CE" w:rsidRPr="001D54C3">
        <w:rPr>
          <w:lang w:val="en-US"/>
        </w:rPr>
        <w:t>additio</w:t>
      </w:r>
      <w:r w:rsidR="00C92204" w:rsidRPr="001D54C3">
        <w:rPr>
          <w:lang w:val="en-US"/>
        </w:rPr>
        <w:t xml:space="preserve">nal </w:t>
      </w:r>
      <w:r w:rsidR="00427B95">
        <w:rPr>
          <w:lang w:val="en-US"/>
        </w:rPr>
        <w:t>qua</w:t>
      </w:r>
      <w:r w:rsidR="000D44EB">
        <w:rPr>
          <w:lang w:val="en-US"/>
        </w:rPr>
        <w:t>lit</w:t>
      </w:r>
      <w:r w:rsidR="00F609C4">
        <w:rPr>
          <w:lang w:val="en-US"/>
        </w:rPr>
        <w:t xml:space="preserve">ative </w:t>
      </w:r>
      <w:r w:rsidR="00983A8F" w:rsidRPr="001D54C3">
        <w:rPr>
          <w:lang w:val="en-US"/>
        </w:rPr>
        <w:t>ques</w:t>
      </w:r>
      <w:r w:rsidR="007F79A6" w:rsidRPr="001D54C3">
        <w:rPr>
          <w:lang w:val="en-US"/>
        </w:rPr>
        <w:t>tions</w:t>
      </w:r>
      <w:r w:rsidR="003C1275">
        <w:rPr>
          <w:lang w:val="en-US"/>
        </w:rPr>
        <w:t xml:space="preserve"> </w:t>
      </w:r>
      <w:r w:rsidR="00E15BA1" w:rsidRPr="005F50B3">
        <w:t>to better understand their concerns and identify opportunities to improve services for residents.</w:t>
      </w:r>
    </w:p>
    <w:p w14:paraId="5E290D19" w14:textId="34D622F9" w:rsidR="00723BF9" w:rsidRPr="00723BF9" w:rsidRDefault="00723BF9" w:rsidP="001B7D1A">
      <w:pPr>
        <w:spacing w:line="276" w:lineRule="auto"/>
        <w:jc w:val="both"/>
        <w:rPr>
          <w:b/>
          <w:bCs/>
        </w:rPr>
      </w:pPr>
      <w:r w:rsidRPr="00723BF9">
        <w:rPr>
          <w:b/>
          <w:bCs/>
        </w:rPr>
        <w:t>Any other methodological issues likely to have a material impact on the tenant perception measures reported</w:t>
      </w:r>
      <w:r w:rsidRPr="00723BF9">
        <w:rPr>
          <w:rFonts w:ascii="Arial" w:hAnsi="Arial" w:cs="Arial"/>
          <w:b/>
          <w:bCs/>
        </w:rPr>
        <w:t> </w:t>
      </w:r>
      <w:r w:rsidRPr="00723BF9">
        <w:rPr>
          <w:rFonts w:ascii="Aptos" w:hAnsi="Aptos" w:cs="Aptos"/>
          <w:b/>
          <w:bCs/>
        </w:rPr>
        <w:t> </w:t>
      </w:r>
    </w:p>
    <w:p w14:paraId="3C5EE931" w14:textId="6D497A94" w:rsidR="009D1593" w:rsidRDefault="00012C46" w:rsidP="001B7D1A">
      <w:pPr>
        <w:spacing w:line="276" w:lineRule="auto"/>
        <w:jc w:val="both"/>
        <w:rPr>
          <w:lang w:val="en-US"/>
        </w:rPr>
      </w:pPr>
      <w:r w:rsidRPr="00012C46">
        <w:rPr>
          <w:lang w:val="en-US"/>
        </w:rPr>
        <w:t>None</w:t>
      </w:r>
    </w:p>
    <w:p w14:paraId="577EB230" w14:textId="1CD212C2" w:rsidR="00723BF9" w:rsidRPr="00723BF9" w:rsidRDefault="00723BF9" w:rsidP="001B7D1A">
      <w:pPr>
        <w:spacing w:line="276" w:lineRule="auto"/>
        <w:jc w:val="both"/>
        <w:rPr>
          <w:b/>
          <w:bCs/>
        </w:rPr>
      </w:pPr>
      <w:r w:rsidRPr="00723BF9">
        <w:rPr>
          <w:b/>
          <w:bCs/>
        </w:rPr>
        <w:t xml:space="preserve">Appendix 2: </w:t>
      </w:r>
      <w:r w:rsidR="00012C46">
        <w:rPr>
          <w:b/>
          <w:bCs/>
        </w:rPr>
        <w:t>S</w:t>
      </w:r>
      <w:r w:rsidRPr="00723BF9">
        <w:rPr>
          <w:b/>
          <w:bCs/>
        </w:rPr>
        <w:t>urvey questions</w:t>
      </w:r>
    </w:p>
    <w:p w14:paraId="3286C889" w14:textId="77777777" w:rsidR="00723BF9" w:rsidRDefault="00723BF9" w:rsidP="001B7D1A">
      <w:pPr>
        <w:spacing w:line="276" w:lineRule="auto"/>
        <w:jc w:val="both"/>
        <w:rPr>
          <w:b/>
          <w:bCs/>
        </w:rPr>
      </w:pPr>
      <w:r w:rsidRPr="00723BF9">
        <w:rPr>
          <w:b/>
          <w:bCs/>
        </w:rPr>
        <w:t>Regulatory TSM questions </w:t>
      </w:r>
    </w:p>
    <w:p w14:paraId="6F429E2D" w14:textId="3A0959EE" w:rsidR="00D53A66" w:rsidRPr="005F50B3" w:rsidRDefault="005F50B3" w:rsidP="001B7D1A">
      <w:pPr>
        <w:spacing w:line="276" w:lineRule="auto"/>
        <w:jc w:val="both"/>
      </w:pPr>
      <w:r w:rsidRPr="005F50B3">
        <w:t>Please note that respondents who selected fairly dissatisfied, very dissatisfied, disagree, or strongly disagree were asked to provide additional details explaining their responses. This feedback was used to better understand their concerns and identify opportunities to improve services for residents. These follow-up questions were included in Quarter 1 and Quarter 2 but were removed in Quarter 3 and Quarter 4.</w:t>
      </w:r>
    </w:p>
    <w:p w14:paraId="77C7F53A" w14:textId="4FA5690E" w:rsidR="00723BF9" w:rsidRPr="00723BF9" w:rsidRDefault="00723BF9" w:rsidP="001B7D1A">
      <w:pPr>
        <w:spacing w:line="276" w:lineRule="auto"/>
        <w:jc w:val="both"/>
      </w:pPr>
      <w:r w:rsidRPr="00723BF9">
        <w:t xml:space="preserve">Question 1: </w:t>
      </w:r>
      <w:r w:rsidR="00526EC9">
        <w:t xml:space="preserve">Taking everything into account, how satisfied or dissatisfied are you with the service provided by </w:t>
      </w:r>
      <w:r w:rsidR="00140699" w:rsidRPr="00140699">
        <w:t>Brent Housing Management</w:t>
      </w:r>
      <w:r w:rsidRPr="00723BF9">
        <w:t>?</w:t>
      </w:r>
    </w:p>
    <w:p w14:paraId="4D179A85" w14:textId="77777777" w:rsidR="00723BF9" w:rsidRPr="00723BF9" w:rsidRDefault="00723BF9" w:rsidP="001B7D1A">
      <w:pPr>
        <w:numPr>
          <w:ilvl w:val="0"/>
          <w:numId w:val="27"/>
        </w:numPr>
        <w:spacing w:line="276" w:lineRule="auto"/>
        <w:jc w:val="both"/>
      </w:pPr>
      <w:r w:rsidRPr="00723BF9">
        <w:t>Very satisfied</w:t>
      </w:r>
    </w:p>
    <w:p w14:paraId="1D8FC240" w14:textId="77777777" w:rsidR="00723BF9" w:rsidRPr="00723BF9" w:rsidRDefault="00723BF9" w:rsidP="001B7D1A">
      <w:pPr>
        <w:numPr>
          <w:ilvl w:val="0"/>
          <w:numId w:val="27"/>
        </w:numPr>
        <w:spacing w:line="276" w:lineRule="auto"/>
        <w:jc w:val="both"/>
      </w:pPr>
      <w:r w:rsidRPr="00723BF9">
        <w:t>Fairly satisfied</w:t>
      </w:r>
    </w:p>
    <w:p w14:paraId="2F1BD43D" w14:textId="77777777" w:rsidR="00723BF9" w:rsidRPr="00723BF9" w:rsidRDefault="00723BF9" w:rsidP="001B7D1A">
      <w:pPr>
        <w:numPr>
          <w:ilvl w:val="0"/>
          <w:numId w:val="27"/>
        </w:numPr>
        <w:spacing w:line="276" w:lineRule="auto"/>
        <w:jc w:val="both"/>
      </w:pPr>
      <w:r w:rsidRPr="00723BF9">
        <w:t>Neither satisfied nor dissatisfied</w:t>
      </w:r>
    </w:p>
    <w:p w14:paraId="59A9EA78" w14:textId="77777777" w:rsidR="00723BF9" w:rsidRPr="00723BF9" w:rsidRDefault="00723BF9" w:rsidP="001B7D1A">
      <w:pPr>
        <w:numPr>
          <w:ilvl w:val="0"/>
          <w:numId w:val="27"/>
        </w:numPr>
        <w:spacing w:line="276" w:lineRule="auto"/>
        <w:jc w:val="both"/>
      </w:pPr>
      <w:r w:rsidRPr="00723BF9">
        <w:t>Fairly dissatisfied</w:t>
      </w:r>
    </w:p>
    <w:p w14:paraId="6694F447" w14:textId="77777777" w:rsidR="00723BF9" w:rsidRPr="00723BF9" w:rsidRDefault="00723BF9" w:rsidP="001B7D1A">
      <w:pPr>
        <w:numPr>
          <w:ilvl w:val="0"/>
          <w:numId w:val="27"/>
        </w:numPr>
        <w:spacing w:line="276" w:lineRule="auto"/>
        <w:jc w:val="both"/>
      </w:pPr>
      <w:r w:rsidRPr="00723BF9">
        <w:t>Very dissatisfied</w:t>
      </w:r>
    </w:p>
    <w:p w14:paraId="7B6C3D34" w14:textId="6051A7FC" w:rsidR="00723BF9" w:rsidRPr="00723BF9" w:rsidRDefault="00723BF9" w:rsidP="001B7D1A">
      <w:pPr>
        <w:spacing w:line="276" w:lineRule="auto"/>
        <w:jc w:val="both"/>
      </w:pPr>
      <w:r w:rsidRPr="00723BF9">
        <w:t>Question 2</w:t>
      </w:r>
      <w:r w:rsidR="00D24025">
        <w:t>a</w:t>
      </w:r>
      <w:r w:rsidRPr="00723BF9">
        <w:t xml:space="preserve">: Has </w:t>
      </w:r>
      <w:r w:rsidR="00526EC9">
        <w:t xml:space="preserve">Brent </w:t>
      </w:r>
      <w:r w:rsidR="00AB2679">
        <w:t>Ho</w:t>
      </w:r>
      <w:r w:rsidR="001F280B">
        <w:t>usi</w:t>
      </w:r>
      <w:r w:rsidR="00F101BB">
        <w:t>ng Manag</w:t>
      </w:r>
      <w:r w:rsidR="00DF0DF3">
        <w:t>ement</w:t>
      </w:r>
      <w:r w:rsidRPr="00723BF9">
        <w:t xml:space="preserve"> carried out a repair to your home in the last 12 months?</w:t>
      </w:r>
    </w:p>
    <w:p w14:paraId="0274E5F0" w14:textId="77777777" w:rsidR="00723BF9" w:rsidRPr="00723BF9" w:rsidRDefault="00723BF9" w:rsidP="001B7D1A">
      <w:pPr>
        <w:numPr>
          <w:ilvl w:val="0"/>
          <w:numId w:val="6"/>
        </w:numPr>
        <w:spacing w:line="276" w:lineRule="auto"/>
        <w:jc w:val="both"/>
      </w:pPr>
      <w:r w:rsidRPr="00723BF9">
        <w:t>Yes</w:t>
      </w:r>
    </w:p>
    <w:p w14:paraId="59A5C6FB" w14:textId="77777777" w:rsidR="00723BF9" w:rsidRPr="00723BF9" w:rsidRDefault="00723BF9" w:rsidP="001B7D1A">
      <w:pPr>
        <w:numPr>
          <w:ilvl w:val="0"/>
          <w:numId w:val="6"/>
        </w:numPr>
        <w:spacing w:line="276" w:lineRule="auto"/>
        <w:jc w:val="both"/>
      </w:pPr>
      <w:r w:rsidRPr="00723BF9">
        <w:t>No</w:t>
      </w:r>
    </w:p>
    <w:p w14:paraId="47CF7E20" w14:textId="61E8BED8" w:rsidR="00723BF9" w:rsidRPr="00723BF9" w:rsidRDefault="00723BF9" w:rsidP="001B7D1A">
      <w:pPr>
        <w:spacing w:line="276" w:lineRule="auto"/>
        <w:jc w:val="both"/>
      </w:pPr>
      <w:r w:rsidRPr="00723BF9">
        <w:t>Question 2</w:t>
      </w:r>
      <w:r w:rsidR="00D24025">
        <w:t>b</w:t>
      </w:r>
      <w:r w:rsidRPr="00723BF9">
        <w:t xml:space="preserve">: How satisfied or dissatisfied are you with the overall repairs service from </w:t>
      </w:r>
      <w:r w:rsidR="006758AA" w:rsidRPr="006758AA">
        <w:t xml:space="preserve">Brent Housing Management </w:t>
      </w:r>
      <w:r w:rsidRPr="00723BF9">
        <w:t>over the last 12 months?</w:t>
      </w:r>
    </w:p>
    <w:p w14:paraId="7E267487" w14:textId="77777777" w:rsidR="00723BF9" w:rsidRPr="00723BF9" w:rsidRDefault="00723BF9" w:rsidP="001B7D1A">
      <w:pPr>
        <w:numPr>
          <w:ilvl w:val="0"/>
          <w:numId w:val="12"/>
        </w:numPr>
        <w:spacing w:line="276" w:lineRule="auto"/>
        <w:jc w:val="both"/>
      </w:pPr>
      <w:r w:rsidRPr="00723BF9">
        <w:t>Very satisfied</w:t>
      </w:r>
    </w:p>
    <w:p w14:paraId="24515642" w14:textId="77777777" w:rsidR="00723BF9" w:rsidRPr="00723BF9" w:rsidRDefault="00723BF9" w:rsidP="001B7D1A">
      <w:pPr>
        <w:numPr>
          <w:ilvl w:val="0"/>
          <w:numId w:val="12"/>
        </w:numPr>
        <w:spacing w:line="276" w:lineRule="auto"/>
        <w:jc w:val="both"/>
      </w:pPr>
      <w:r w:rsidRPr="00723BF9">
        <w:t>Fairly satisfied</w:t>
      </w:r>
    </w:p>
    <w:p w14:paraId="5F66D527" w14:textId="77777777" w:rsidR="00723BF9" w:rsidRPr="00723BF9" w:rsidRDefault="00723BF9" w:rsidP="001B7D1A">
      <w:pPr>
        <w:numPr>
          <w:ilvl w:val="0"/>
          <w:numId w:val="12"/>
        </w:numPr>
        <w:spacing w:line="276" w:lineRule="auto"/>
        <w:jc w:val="both"/>
      </w:pPr>
      <w:r w:rsidRPr="00723BF9">
        <w:t>Neither satisfied nor dissatisfied</w:t>
      </w:r>
    </w:p>
    <w:p w14:paraId="070C1555" w14:textId="77777777" w:rsidR="00723BF9" w:rsidRPr="00723BF9" w:rsidRDefault="00723BF9" w:rsidP="001B7D1A">
      <w:pPr>
        <w:numPr>
          <w:ilvl w:val="0"/>
          <w:numId w:val="12"/>
        </w:numPr>
        <w:spacing w:line="276" w:lineRule="auto"/>
        <w:jc w:val="both"/>
      </w:pPr>
      <w:r w:rsidRPr="00723BF9">
        <w:t>Fairly dissatisfied</w:t>
      </w:r>
    </w:p>
    <w:p w14:paraId="759B2163" w14:textId="77777777" w:rsidR="00723BF9" w:rsidRPr="00723BF9" w:rsidRDefault="00723BF9" w:rsidP="001B7D1A">
      <w:pPr>
        <w:numPr>
          <w:ilvl w:val="0"/>
          <w:numId w:val="12"/>
        </w:numPr>
        <w:spacing w:line="276" w:lineRule="auto"/>
        <w:jc w:val="both"/>
      </w:pPr>
      <w:r w:rsidRPr="00723BF9">
        <w:t>Very dissatisfied</w:t>
      </w:r>
    </w:p>
    <w:p w14:paraId="5B5CC60E" w14:textId="5DE87435" w:rsidR="00723BF9" w:rsidRPr="00723BF9" w:rsidRDefault="00332833" w:rsidP="001B7D1A">
      <w:pPr>
        <w:spacing w:line="276" w:lineRule="auto"/>
        <w:jc w:val="both"/>
      </w:pPr>
      <w:r>
        <w:t xml:space="preserve">Question 3: </w:t>
      </w:r>
      <w:r w:rsidR="00723BF9" w:rsidRPr="00723BF9">
        <w:t>How satisfied or dissatisfied are you with the time taken to complete your most recent repair after you reported it?</w:t>
      </w:r>
    </w:p>
    <w:p w14:paraId="1126E0EE" w14:textId="77777777" w:rsidR="00723BF9" w:rsidRPr="00723BF9" w:rsidRDefault="00723BF9" w:rsidP="001B7D1A">
      <w:pPr>
        <w:numPr>
          <w:ilvl w:val="0"/>
          <w:numId w:val="31"/>
        </w:numPr>
        <w:spacing w:line="276" w:lineRule="auto"/>
        <w:jc w:val="both"/>
      </w:pPr>
      <w:r w:rsidRPr="00723BF9">
        <w:t>Very satisfied</w:t>
      </w:r>
    </w:p>
    <w:p w14:paraId="1B8FB5C6" w14:textId="77777777" w:rsidR="00723BF9" w:rsidRPr="00723BF9" w:rsidRDefault="00723BF9" w:rsidP="001B7D1A">
      <w:pPr>
        <w:numPr>
          <w:ilvl w:val="0"/>
          <w:numId w:val="31"/>
        </w:numPr>
        <w:spacing w:line="276" w:lineRule="auto"/>
        <w:jc w:val="both"/>
      </w:pPr>
      <w:r w:rsidRPr="00723BF9">
        <w:t>Fairly satisfied</w:t>
      </w:r>
    </w:p>
    <w:p w14:paraId="733D1FF4" w14:textId="77777777" w:rsidR="00723BF9" w:rsidRPr="00723BF9" w:rsidRDefault="00723BF9" w:rsidP="001B7D1A">
      <w:pPr>
        <w:numPr>
          <w:ilvl w:val="0"/>
          <w:numId w:val="31"/>
        </w:numPr>
        <w:spacing w:line="276" w:lineRule="auto"/>
        <w:jc w:val="both"/>
      </w:pPr>
      <w:r w:rsidRPr="00723BF9">
        <w:t>Neither satisfied nor dissatisfied</w:t>
      </w:r>
    </w:p>
    <w:p w14:paraId="0AFFC83C" w14:textId="77777777" w:rsidR="00723BF9" w:rsidRPr="00723BF9" w:rsidRDefault="00723BF9" w:rsidP="001B7D1A">
      <w:pPr>
        <w:numPr>
          <w:ilvl w:val="0"/>
          <w:numId w:val="31"/>
        </w:numPr>
        <w:spacing w:line="276" w:lineRule="auto"/>
        <w:jc w:val="both"/>
      </w:pPr>
      <w:r w:rsidRPr="00723BF9">
        <w:t>Fairly dissatisfied</w:t>
      </w:r>
    </w:p>
    <w:p w14:paraId="11B14B30" w14:textId="77777777" w:rsidR="00723BF9" w:rsidRPr="00723BF9" w:rsidRDefault="00723BF9" w:rsidP="001B7D1A">
      <w:pPr>
        <w:numPr>
          <w:ilvl w:val="0"/>
          <w:numId w:val="31"/>
        </w:numPr>
        <w:spacing w:line="276" w:lineRule="auto"/>
        <w:jc w:val="both"/>
      </w:pPr>
      <w:r w:rsidRPr="00723BF9">
        <w:t>Very dissatisfied</w:t>
      </w:r>
    </w:p>
    <w:p w14:paraId="599E3C6A" w14:textId="52C798BA" w:rsidR="00723BF9" w:rsidRPr="00723BF9" w:rsidRDefault="00723BF9" w:rsidP="001B7D1A">
      <w:pPr>
        <w:spacing w:line="276" w:lineRule="auto"/>
        <w:jc w:val="both"/>
      </w:pPr>
      <w:r w:rsidRPr="00723BF9">
        <w:t xml:space="preserve">Question </w:t>
      </w:r>
      <w:r w:rsidR="00332833">
        <w:t>4</w:t>
      </w:r>
      <w:r w:rsidRPr="00723BF9">
        <w:t xml:space="preserve">: How satisfied or dissatisfied are you that </w:t>
      </w:r>
      <w:r w:rsidR="00ED28EF" w:rsidRPr="00ED28EF">
        <w:t xml:space="preserve">Brent Housing Management </w:t>
      </w:r>
      <w:r w:rsidRPr="00723BF9">
        <w:t>provides a home that is well maintained?</w:t>
      </w:r>
    </w:p>
    <w:p w14:paraId="26808F64" w14:textId="77777777" w:rsidR="00723BF9" w:rsidRPr="00723BF9" w:rsidRDefault="00723BF9" w:rsidP="001B7D1A">
      <w:pPr>
        <w:numPr>
          <w:ilvl w:val="0"/>
          <w:numId w:val="17"/>
        </w:numPr>
        <w:spacing w:line="276" w:lineRule="auto"/>
        <w:jc w:val="both"/>
      </w:pPr>
      <w:r w:rsidRPr="00723BF9">
        <w:t>Very satisfied</w:t>
      </w:r>
    </w:p>
    <w:p w14:paraId="2D09C3D9" w14:textId="77777777" w:rsidR="00723BF9" w:rsidRPr="00723BF9" w:rsidRDefault="00723BF9" w:rsidP="001B7D1A">
      <w:pPr>
        <w:numPr>
          <w:ilvl w:val="0"/>
          <w:numId w:val="17"/>
        </w:numPr>
        <w:spacing w:line="276" w:lineRule="auto"/>
        <w:jc w:val="both"/>
      </w:pPr>
      <w:r w:rsidRPr="00723BF9">
        <w:t>Fairly satisfied</w:t>
      </w:r>
    </w:p>
    <w:p w14:paraId="6AAB3179" w14:textId="77777777" w:rsidR="00723BF9" w:rsidRPr="00723BF9" w:rsidRDefault="00723BF9" w:rsidP="001B7D1A">
      <w:pPr>
        <w:numPr>
          <w:ilvl w:val="0"/>
          <w:numId w:val="17"/>
        </w:numPr>
        <w:spacing w:line="276" w:lineRule="auto"/>
        <w:jc w:val="both"/>
      </w:pPr>
      <w:r w:rsidRPr="00723BF9">
        <w:t>Neither satisfied nor dissatisfied</w:t>
      </w:r>
    </w:p>
    <w:p w14:paraId="4495E066" w14:textId="77777777" w:rsidR="00723BF9" w:rsidRPr="00723BF9" w:rsidRDefault="00723BF9" w:rsidP="001B7D1A">
      <w:pPr>
        <w:numPr>
          <w:ilvl w:val="0"/>
          <w:numId w:val="17"/>
        </w:numPr>
        <w:spacing w:line="276" w:lineRule="auto"/>
        <w:jc w:val="both"/>
      </w:pPr>
      <w:r w:rsidRPr="00723BF9">
        <w:t>Fairly dissatisfied</w:t>
      </w:r>
    </w:p>
    <w:p w14:paraId="44CE830B" w14:textId="77777777" w:rsidR="00723BF9" w:rsidRPr="00723BF9" w:rsidRDefault="00723BF9" w:rsidP="001B7D1A">
      <w:pPr>
        <w:numPr>
          <w:ilvl w:val="0"/>
          <w:numId w:val="17"/>
        </w:numPr>
        <w:spacing w:line="276" w:lineRule="auto"/>
        <w:jc w:val="both"/>
      </w:pPr>
      <w:r w:rsidRPr="00723BF9">
        <w:t>Very dissatisfied</w:t>
      </w:r>
    </w:p>
    <w:p w14:paraId="41861C9B" w14:textId="6BEBA89C" w:rsidR="00723BF9" w:rsidRPr="00723BF9" w:rsidRDefault="00723BF9" w:rsidP="001B7D1A">
      <w:pPr>
        <w:spacing w:line="276" w:lineRule="auto"/>
        <w:jc w:val="both"/>
      </w:pPr>
      <w:r w:rsidRPr="00723BF9">
        <w:t xml:space="preserve">Question </w:t>
      </w:r>
      <w:r w:rsidR="00AA37D7">
        <w:t>5</w:t>
      </w:r>
      <w:r w:rsidRPr="00723BF9">
        <w:t xml:space="preserve">: </w:t>
      </w:r>
      <w:r w:rsidR="00AA37D7">
        <w:t xml:space="preserve">Thinking about the condition of the property or building you live in, how satisfied or dissatisfied are you that </w:t>
      </w:r>
      <w:r w:rsidR="003A47BB" w:rsidRPr="003A47BB">
        <w:t xml:space="preserve">Brent Housing Management </w:t>
      </w:r>
      <w:r w:rsidR="00AA37D7">
        <w:t>provides a home that is safe?</w:t>
      </w:r>
    </w:p>
    <w:p w14:paraId="18128FC9" w14:textId="77777777" w:rsidR="006D09DD" w:rsidRPr="00723BF9" w:rsidRDefault="006D09DD" w:rsidP="001B7D1A">
      <w:pPr>
        <w:numPr>
          <w:ilvl w:val="0"/>
          <w:numId w:val="28"/>
        </w:numPr>
        <w:spacing w:line="276" w:lineRule="auto"/>
        <w:jc w:val="both"/>
      </w:pPr>
      <w:r w:rsidRPr="00723BF9">
        <w:t>Very satisfied</w:t>
      </w:r>
    </w:p>
    <w:p w14:paraId="1B22DB74" w14:textId="77777777" w:rsidR="006D09DD" w:rsidRPr="00723BF9" w:rsidRDefault="006D09DD" w:rsidP="001B7D1A">
      <w:pPr>
        <w:numPr>
          <w:ilvl w:val="0"/>
          <w:numId w:val="28"/>
        </w:numPr>
        <w:spacing w:line="276" w:lineRule="auto"/>
        <w:jc w:val="both"/>
      </w:pPr>
      <w:r w:rsidRPr="00723BF9">
        <w:t>Fairly satisfied</w:t>
      </w:r>
    </w:p>
    <w:p w14:paraId="2349A4EB" w14:textId="77777777" w:rsidR="006D09DD" w:rsidRPr="00723BF9" w:rsidRDefault="006D09DD" w:rsidP="001B7D1A">
      <w:pPr>
        <w:numPr>
          <w:ilvl w:val="0"/>
          <w:numId w:val="28"/>
        </w:numPr>
        <w:spacing w:line="276" w:lineRule="auto"/>
        <w:jc w:val="both"/>
      </w:pPr>
      <w:r w:rsidRPr="00723BF9">
        <w:t>Neither satisfied nor dissatisfied</w:t>
      </w:r>
    </w:p>
    <w:p w14:paraId="5B48928D" w14:textId="77777777" w:rsidR="006D09DD" w:rsidRPr="00723BF9" w:rsidRDefault="006D09DD" w:rsidP="001B7D1A">
      <w:pPr>
        <w:numPr>
          <w:ilvl w:val="0"/>
          <w:numId w:val="28"/>
        </w:numPr>
        <w:spacing w:line="276" w:lineRule="auto"/>
        <w:jc w:val="both"/>
      </w:pPr>
      <w:r w:rsidRPr="00723BF9">
        <w:t>Fairly dissatisfied</w:t>
      </w:r>
    </w:p>
    <w:p w14:paraId="0A2B1A7F" w14:textId="77777777" w:rsidR="006D09DD" w:rsidRPr="00723BF9" w:rsidRDefault="006D09DD" w:rsidP="001B7D1A">
      <w:pPr>
        <w:numPr>
          <w:ilvl w:val="0"/>
          <w:numId w:val="28"/>
        </w:numPr>
        <w:spacing w:line="276" w:lineRule="auto"/>
        <w:jc w:val="both"/>
      </w:pPr>
      <w:r w:rsidRPr="00723BF9">
        <w:t>Very dissatisfied</w:t>
      </w:r>
    </w:p>
    <w:p w14:paraId="6EE4EF09" w14:textId="3AB16667" w:rsidR="00723BF9" w:rsidRPr="00723BF9" w:rsidRDefault="006D09DD" w:rsidP="001B7D1A">
      <w:pPr>
        <w:numPr>
          <w:ilvl w:val="0"/>
          <w:numId w:val="28"/>
        </w:numPr>
        <w:spacing w:line="276" w:lineRule="auto"/>
        <w:jc w:val="both"/>
      </w:pPr>
      <w:r w:rsidRPr="006D09DD">
        <w:t>Not applicable/ don’t know</w:t>
      </w:r>
    </w:p>
    <w:p w14:paraId="54F7EBA5" w14:textId="122CEE20" w:rsidR="00723BF9" w:rsidRPr="00723BF9" w:rsidRDefault="00723BF9" w:rsidP="001B7D1A">
      <w:pPr>
        <w:spacing w:line="276" w:lineRule="auto"/>
        <w:jc w:val="both"/>
      </w:pPr>
      <w:r w:rsidRPr="00723BF9">
        <w:t xml:space="preserve"> Question </w:t>
      </w:r>
      <w:r w:rsidR="006D09DD">
        <w:t>6</w:t>
      </w:r>
      <w:r w:rsidRPr="00723BF9">
        <w:t xml:space="preserve">: How satisfied or dissatisfied are you that </w:t>
      </w:r>
      <w:r w:rsidR="00AF6C88" w:rsidRPr="00AF6C88">
        <w:t xml:space="preserve">Brent Housing Management </w:t>
      </w:r>
      <w:r w:rsidRPr="00723BF9">
        <w:t>listens to your views and acts upon them?</w:t>
      </w:r>
    </w:p>
    <w:p w14:paraId="4617F9F9" w14:textId="77777777" w:rsidR="00723BF9" w:rsidRPr="00723BF9" w:rsidRDefault="00723BF9" w:rsidP="001B7D1A">
      <w:pPr>
        <w:numPr>
          <w:ilvl w:val="0"/>
          <w:numId w:val="14"/>
        </w:numPr>
        <w:spacing w:line="276" w:lineRule="auto"/>
        <w:jc w:val="both"/>
      </w:pPr>
      <w:r w:rsidRPr="00723BF9">
        <w:t>Very satisfied</w:t>
      </w:r>
    </w:p>
    <w:p w14:paraId="20DDA7EA" w14:textId="77777777" w:rsidR="00723BF9" w:rsidRPr="00723BF9" w:rsidRDefault="00723BF9" w:rsidP="001B7D1A">
      <w:pPr>
        <w:numPr>
          <w:ilvl w:val="0"/>
          <w:numId w:val="14"/>
        </w:numPr>
        <w:spacing w:line="276" w:lineRule="auto"/>
        <w:jc w:val="both"/>
      </w:pPr>
      <w:r w:rsidRPr="00723BF9">
        <w:t>Fairly satisfied</w:t>
      </w:r>
    </w:p>
    <w:p w14:paraId="727F8968" w14:textId="77777777" w:rsidR="00723BF9" w:rsidRPr="00723BF9" w:rsidRDefault="00723BF9" w:rsidP="001B7D1A">
      <w:pPr>
        <w:numPr>
          <w:ilvl w:val="0"/>
          <w:numId w:val="14"/>
        </w:numPr>
        <w:spacing w:line="276" w:lineRule="auto"/>
        <w:jc w:val="both"/>
      </w:pPr>
      <w:r w:rsidRPr="00723BF9">
        <w:t>Neither satisfied nor dissatisfied</w:t>
      </w:r>
    </w:p>
    <w:p w14:paraId="21C74CF9" w14:textId="77777777" w:rsidR="00723BF9" w:rsidRPr="00723BF9" w:rsidRDefault="00723BF9" w:rsidP="001B7D1A">
      <w:pPr>
        <w:numPr>
          <w:ilvl w:val="0"/>
          <w:numId w:val="14"/>
        </w:numPr>
        <w:spacing w:line="276" w:lineRule="auto"/>
        <w:jc w:val="both"/>
      </w:pPr>
      <w:r w:rsidRPr="00723BF9">
        <w:t>Fairly dissatisfied</w:t>
      </w:r>
    </w:p>
    <w:p w14:paraId="75E0BF66" w14:textId="77777777" w:rsidR="00723BF9" w:rsidRDefault="00723BF9" w:rsidP="001B7D1A">
      <w:pPr>
        <w:numPr>
          <w:ilvl w:val="0"/>
          <w:numId w:val="14"/>
        </w:numPr>
        <w:spacing w:line="276" w:lineRule="auto"/>
        <w:jc w:val="both"/>
      </w:pPr>
      <w:r w:rsidRPr="00723BF9">
        <w:t>Very dissatisfied</w:t>
      </w:r>
    </w:p>
    <w:p w14:paraId="58947A76" w14:textId="29452D51" w:rsidR="00F65CDA" w:rsidRPr="00723BF9" w:rsidRDefault="00F65CDA" w:rsidP="001B7D1A">
      <w:pPr>
        <w:numPr>
          <w:ilvl w:val="0"/>
          <w:numId w:val="14"/>
        </w:numPr>
        <w:spacing w:line="276" w:lineRule="auto"/>
        <w:jc w:val="both"/>
      </w:pPr>
      <w:r w:rsidRPr="006D09DD">
        <w:t>Not applicable/ don’t know</w:t>
      </w:r>
    </w:p>
    <w:p w14:paraId="4A1BAF2E" w14:textId="34018A9C" w:rsidR="00723BF9" w:rsidRPr="00723BF9" w:rsidRDefault="00723BF9" w:rsidP="001B7D1A">
      <w:pPr>
        <w:spacing w:line="276" w:lineRule="auto"/>
        <w:jc w:val="both"/>
      </w:pPr>
      <w:r w:rsidRPr="00723BF9">
        <w:t xml:space="preserve">Question </w:t>
      </w:r>
      <w:r w:rsidR="00F65CDA">
        <w:t>7</w:t>
      </w:r>
      <w:r w:rsidRPr="00723BF9">
        <w:t xml:space="preserve">: How satisfied or dissatisfied are you that </w:t>
      </w:r>
      <w:r w:rsidR="00C46060" w:rsidRPr="00C46060">
        <w:t xml:space="preserve">Brent Housing Management </w:t>
      </w:r>
      <w:r w:rsidRPr="00723BF9">
        <w:t>keeps you informed about things that matter to you?</w:t>
      </w:r>
    </w:p>
    <w:p w14:paraId="231C4CC2" w14:textId="77777777" w:rsidR="00723BF9" w:rsidRPr="00723BF9" w:rsidRDefault="00723BF9" w:rsidP="001B7D1A">
      <w:pPr>
        <w:numPr>
          <w:ilvl w:val="0"/>
          <w:numId w:val="9"/>
        </w:numPr>
        <w:spacing w:line="276" w:lineRule="auto"/>
        <w:jc w:val="both"/>
      </w:pPr>
      <w:r w:rsidRPr="00723BF9">
        <w:t>Very satisfied</w:t>
      </w:r>
    </w:p>
    <w:p w14:paraId="0FB9682D" w14:textId="77777777" w:rsidR="00723BF9" w:rsidRPr="00723BF9" w:rsidRDefault="00723BF9" w:rsidP="001B7D1A">
      <w:pPr>
        <w:numPr>
          <w:ilvl w:val="0"/>
          <w:numId w:val="9"/>
        </w:numPr>
        <w:spacing w:line="276" w:lineRule="auto"/>
        <w:jc w:val="both"/>
      </w:pPr>
      <w:r w:rsidRPr="00723BF9">
        <w:t>Fairly satisfied</w:t>
      </w:r>
    </w:p>
    <w:p w14:paraId="56DE3494" w14:textId="77777777" w:rsidR="00723BF9" w:rsidRPr="00723BF9" w:rsidRDefault="00723BF9" w:rsidP="001B7D1A">
      <w:pPr>
        <w:numPr>
          <w:ilvl w:val="0"/>
          <w:numId w:val="9"/>
        </w:numPr>
        <w:spacing w:line="276" w:lineRule="auto"/>
        <w:jc w:val="both"/>
      </w:pPr>
      <w:r w:rsidRPr="00723BF9">
        <w:t>Neither satisfied nor dissatisfied</w:t>
      </w:r>
    </w:p>
    <w:p w14:paraId="2593EE61" w14:textId="77777777" w:rsidR="00723BF9" w:rsidRPr="00723BF9" w:rsidRDefault="00723BF9" w:rsidP="001B7D1A">
      <w:pPr>
        <w:numPr>
          <w:ilvl w:val="0"/>
          <w:numId w:val="9"/>
        </w:numPr>
        <w:spacing w:line="276" w:lineRule="auto"/>
        <w:jc w:val="both"/>
      </w:pPr>
      <w:r w:rsidRPr="00723BF9">
        <w:t>Fairly dissatisfied</w:t>
      </w:r>
    </w:p>
    <w:p w14:paraId="372CC632" w14:textId="77777777" w:rsidR="00723BF9" w:rsidRDefault="00723BF9" w:rsidP="001B7D1A">
      <w:pPr>
        <w:numPr>
          <w:ilvl w:val="0"/>
          <w:numId w:val="9"/>
        </w:numPr>
        <w:spacing w:line="276" w:lineRule="auto"/>
        <w:jc w:val="both"/>
      </w:pPr>
      <w:r w:rsidRPr="00723BF9">
        <w:t>Very dissatisfied</w:t>
      </w:r>
    </w:p>
    <w:p w14:paraId="43C87BF1" w14:textId="0A308BA7" w:rsidR="00F65CDA" w:rsidRPr="00723BF9" w:rsidRDefault="00F65CDA" w:rsidP="001B7D1A">
      <w:pPr>
        <w:numPr>
          <w:ilvl w:val="0"/>
          <w:numId w:val="9"/>
        </w:numPr>
        <w:spacing w:line="276" w:lineRule="auto"/>
        <w:jc w:val="both"/>
      </w:pPr>
      <w:r w:rsidRPr="006D09DD">
        <w:t>Not applicable/ don’t know</w:t>
      </w:r>
    </w:p>
    <w:p w14:paraId="4BBC4687" w14:textId="42264B51" w:rsidR="00723BF9" w:rsidRPr="00723BF9" w:rsidRDefault="00723BF9" w:rsidP="001B7D1A">
      <w:pPr>
        <w:spacing w:line="276" w:lineRule="auto"/>
        <w:jc w:val="both"/>
      </w:pPr>
      <w:r w:rsidRPr="00723BF9">
        <w:t xml:space="preserve">Question </w:t>
      </w:r>
      <w:r w:rsidR="00F65CDA">
        <w:t>8</w:t>
      </w:r>
      <w:r w:rsidRPr="00723BF9">
        <w:t>: To what extent do you agree or disagree with the following: “</w:t>
      </w:r>
      <w:r w:rsidR="002E41C0" w:rsidRPr="002E41C0">
        <w:t xml:space="preserve">Brent Housing Management </w:t>
      </w:r>
      <w:r w:rsidRPr="00723BF9">
        <w:t>treats me fairly and with respect”?</w:t>
      </w:r>
    </w:p>
    <w:p w14:paraId="10EA8522" w14:textId="77777777" w:rsidR="00723BF9" w:rsidRPr="00723BF9" w:rsidRDefault="00723BF9" w:rsidP="001B7D1A">
      <w:pPr>
        <w:numPr>
          <w:ilvl w:val="0"/>
          <w:numId w:val="30"/>
        </w:numPr>
        <w:spacing w:line="276" w:lineRule="auto"/>
        <w:jc w:val="both"/>
      </w:pPr>
      <w:r w:rsidRPr="00723BF9">
        <w:t>Strongly agree</w:t>
      </w:r>
    </w:p>
    <w:p w14:paraId="100225E6" w14:textId="77777777" w:rsidR="00723BF9" w:rsidRPr="00723BF9" w:rsidRDefault="00723BF9" w:rsidP="001B7D1A">
      <w:pPr>
        <w:numPr>
          <w:ilvl w:val="0"/>
          <w:numId w:val="30"/>
        </w:numPr>
        <w:spacing w:line="276" w:lineRule="auto"/>
        <w:jc w:val="both"/>
      </w:pPr>
      <w:r w:rsidRPr="00723BF9">
        <w:t>Agree</w:t>
      </w:r>
    </w:p>
    <w:p w14:paraId="3D74930A" w14:textId="77777777" w:rsidR="00723BF9" w:rsidRPr="00723BF9" w:rsidRDefault="00723BF9" w:rsidP="001B7D1A">
      <w:pPr>
        <w:numPr>
          <w:ilvl w:val="0"/>
          <w:numId w:val="30"/>
        </w:numPr>
        <w:spacing w:line="276" w:lineRule="auto"/>
        <w:jc w:val="both"/>
      </w:pPr>
      <w:r w:rsidRPr="00723BF9">
        <w:t>Neither agree nor disagree</w:t>
      </w:r>
    </w:p>
    <w:p w14:paraId="3C39C019" w14:textId="77777777" w:rsidR="00723BF9" w:rsidRPr="00723BF9" w:rsidRDefault="00723BF9" w:rsidP="001B7D1A">
      <w:pPr>
        <w:numPr>
          <w:ilvl w:val="0"/>
          <w:numId w:val="30"/>
        </w:numPr>
        <w:spacing w:line="276" w:lineRule="auto"/>
        <w:jc w:val="both"/>
      </w:pPr>
      <w:r w:rsidRPr="00723BF9">
        <w:t>Disagree</w:t>
      </w:r>
    </w:p>
    <w:p w14:paraId="0E8B5447" w14:textId="77777777" w:rsidR="00723BF9" w:rsidRPr="00723BF9" w:rsidRDefault="00723BF9" w:rsidP="001B7D1A">
      <w:pPr>
        <w:numPr>
          <w:ilvl w:val="0"/>
          <w:numId w:val="30"/>
        </w:numPr>
        <w:spacing w:line="276" w:lineRule="auto"/>
        <w:jc w:val="both"/>
      </w:pPr>
      <w:r w:rsidRPr="00723BF9">
        <w:t>Strongly disagree</w:t>
      </w:r>
    </w:p>
    <w:p w14:paraId="122CEF6D" w14:textId="77777777" w:rsidR="00723BF9" w:rsidRPr="00723BF9" w:rsidRDefault="00723BF9" w:rsidP="001B7D1A">
      <w:pPr>
        <w:numPr>
          <w:ilvl w:val="0"/>
          <w:numId w:val="30"/>
        </w:numPr>
        <w:spacing w:line="276" w:lineRule="auto"/>
        <w:jc w:val="both"/>
      </w:pPr>
      <w:r w:rsidRPr="00723BF9">
        <w:t>Not applicable/don't know</w:t>
      </w:r>
    </w:p>
    <w:p w14:paraId="60E9F4F3" w14:textId="33137CF2" w:rsidR="00723BF9" w:rsidRPr="00723BF9" w:rsidRDefault="00723BF9" w:rsidP="001B7D1A">
      <w:pPr>
        <w:spacing w:line="276" w:lineRule="auto"/>
        <w:jc w:val="both"/>
      </w:pPr>
      <w:r w:rsidRPr="00723BF9">
        <w:t xml:space="preserve">Question </w:t>
      </w:r>
      <w:r w:rsidR="00784545">
        <w:t>9a</w:t>
      </w:r>
      <w:r w:rsidRPr="00723BF9">
        <w:t xml:space="preserve">: Have you made a complaint to </w:t>
      </w:r>
      <w:r w:rsidR="0023511F" w:rsidRPr="0023511F">
        <w:t xml:space="preserve">Brent Housing Management </w:t>
      </w:r>
      <w:r w:rsidRPr="00723BF9">
        <w:t>in the last 12 months?</w:t>
      </w:r>
    </w:p>
    <w:p w14:paraId="0A66EBA4" w14:textId="77777777" w:rsidR="00723BF9" w:rsidRPr="00723BF9" w:rsidRDefault="00723BF9" w:rsidP="001B7D1A">
      <w:pPr>
        <w:numPr>
          <w:ilvl w:val="0"/>
          <w:numId w:val="29"/>
        </w:numPr>
        <w:spacing w:line="276" w:lineRule="auto"/>
        <w:jc w:val="both"/>
      </w:pPr>
      <w:r w:rsidRPr="00723BF9">
        <w:t>Yes</w:t>
      </w:r>
    </w:p>
    <w:p w14:paraId="296AB27E" w14:textId="77777777" w:rsidR="00723BF9" w:rsidRPr="00723BF9" w:rsidRDefault="00723BF9" w:rsidP="001B7D1A">
      <w:pPr>
        <w:numPr>
          <w:ilvl w:val="0"/>
          <w:numId w:val="29"/>
        </w:numPr>
        <w:spacing w:line="276" w:lineRule="auto"/>
        <w:jc w:val="both"/>
      </w:pPr>
      <w:r w:rsidRPr="00723BF9">
        <w:t>No</w:t>
      </w:r>
    </w:p>
    <w:p w14:paraId="7D4E6349" w14:textId="0759B973" w:rsidR="00723BF9" w:rsidRPr="00723BF9" w:rsidRDefault="00723BF9" w:rsidP="001B7D1A">
      <w:pPr>
        <w:spacing w:line="276" w:lineRule="auto"/>
        <w:jc w:val="both"/>
      </w:pPr>
      <w:r w:rsidRPr="00723BF9">
        <w:t xml:space="preserve">Question </w:t>
      </w:r>
      <w:r w:rsidR="00F90B61">
        <w:t>9b</w:t>
      </w:r>
      <w:r w:rsidRPr="00723BF9">
        <w:t xml:space="preserve">: How satisfied or dissatisfied are you with </w:t>
      </w:r>
      <w:r w:rsidR="00AD478B" w:rsidRPr="00AD478B">
        <w:t>Brent Housing Management</w:t>
      </w:r>
      <w:r w:rsidR="00B07038">
        <w:t>’s</w:t>
      </w:r>
      <w:r w:rsidR="00AD478B" w:rsidRPr="00AD478B">
        <w:t xml:space="preserve"> </w:t>
      </w:r>
      <w:r w:rsidRPr="00723BF9">
        <w:t>approach to complaints handling?</w:t>
      </w:r>
    </w:p>
    <w:p w14:paraId="4343EDB7" w14:textId="77777777" w:rsidR="00723BF9" w:rsidRPr="00723BF9" w:rsidRDefault="00723BF9" w:rsidP="001B7D1A">
      <w:pPr>
        <w:numPr>
          <w:ilvl w:val="0"/>
          <w:numId w:val="4"/>
        </w:numPr>
        <w:spacing w:line="276" w:lineRule="auto"/>
        <w:jc w:val="both"/>
      </w:pPr>
      <w:r w:rsidRPr="00723BF9">
        <w:t>Very satisfied</w:t>
      </w:r>
    </w:p>
    <w:p w14:paraId="20036B9C" w14:textId="77777777" w:rsidR="00723BF9" w:rsidRPr="00723BF9" w:rsidRDefault="00723BF9" w:rsidP="001B7D1A">
      <w:pPr>
        <w:numPr>
          <w:ilvl w:val="0"/>
          <w:numId w:val="4"/>
        </w:numPr>
        <w:spacing w:line="276" w:lineRule="auto"/>
        <w:jc w:val="both"/>
      </w:pPr>
      <w:r w:rsidRPr="00723BF9">
        <w:t>Fairly satisfied</w:t>
      </w:r>
    </w:p>
    <w:p w14:paraId="3E440940" w14:textId="77777777" w:rsidR="00723BF9" w:rsidRPr="00723BF9" w:rsidRDefault="00723BF9" w:rsidP="001B7D1A">
      <w:pPr>
        <w:numPr>
          <w:ilvl w:val="0"/>
          <w:numId w:val="4"/>
        </w:numPr>
        <w:spacing w:line="276" w:lineRule="auto"/>
        <w:jc w:val="both"/>
      </w:pPr>
      <w:r w:rsidRPr="00723BF9">
        <w:t>Neither satisfied nor dissatisfied</w:t>
      </w:r>
    </w:p>
    <w:p w14:paraId="5323C453" w14:textId="77777777" w:rsidR="00723BF9" w:rsidRPr="00723BF9" w:rsidRDefault="00723BF9" w:rsidP="001B7D1A">
      <w:pPr>
        <w:numPr>
          <w:ilvl w:val="0"/>
          <w:numId w:val="4"/>
        </w:numPr>
        <w:spacing w:line="276" w:lineRule="auto"/>
        <w:jc w:val="both"/>
      </w:pPr>
      <w:r w:rsidRPr="00723BF9">
        <w:t>Fairly dissatisfied</w:t>
      </w:r>
    </w:p>
    <w:p w14:paraId="1E2F8975" w14:textId="77777777" w:rsidR="00723BF9" w:rsidRPr="00723BF9" w:rsidRDefault="00723BF9" w:rsidP="001B7D1A">
      <w:pPr>
        <w:numPr>
          <w:ilvl w:val="0"/>
          <w:numId w:val="4"/>
        </w:numPr>
        <w:spacing w:line="276" w:lineRule="auto"/>
        <w:jc w:val="both"/>
      </w:pPr>
      <w:r w:rsidRPr="00723BF9">
        <w:t>Very dissatisfied</w:t>
      </w:r>
    </w:p>
    <w:p w14:paraId="0B7EB70A" w14:textId="77777777" w:rsidR="00381102" w:rsidRDefault="00723BF9" w:rsidP="001B7D1A">
      <w:pPr>
        <w:spacing w:line="276" w:lineRule="auto"/>
        <w:jc w:val="both"/>
      </w:pPr>
      <w:r w:rsidRPr="00723BF9">
        <w:t xml:space="preserve">Question </w:t>
      </w:r>
      <w:r w:rsidR="00F90B61">
        <w:t>10a</w:t>
      </w:r>
      <w:r w:rsidRPr="00723BF9">
        <w:t xml:space="preserve">: Do you live in a building with communal areas, either inside or outside, that </w:t>
      </w:r>
      <w:r w:rsidR="00E3370D" w:rsidRPr="00E3370D">
        <w:t xml:space="preserve">Brent Housing Management </w:t>
      </w:r>
    </w:p>
    <w:p w14:paraId="20B91729" w14:textId="35F823B5" w:rsidR="00723BF9" w:rsidRPr="00723BF9" w:rsidRDefault="00723BF9" w:rsidP="001B7D1A">
      <w:pPr>
        <w:spacing w:line="276" w:lineRule="auto"/>
        <w:jc w:val="both"/>
      </w:pPr>
      <w:r w:rsidRPr="00723BF9">
        <w:t>is responsible for maintaining?</w:t>
      </w:r>
    </w:p>
    <w:p w14:paraId="77BA4892" w14:textId="77777777" w:rsidR="00723BF9" w:rsidRPr="00723BF9" w:rsidRDefault="00723BF9" w:rsidP="001B7D1A">
      <w:pPr>
        <w:numPr>
          <w:ilvl w:val="0"/>
          <w:numId w:val="21"/>
        </w:numPr>
        <w:spacing w:line="276" w:lineRule="auto"/>
        <w:jc w:val="both"/>
      </w:pPr>
      <w:r w:rsidRPr="00723BF9">
        <w:t>Yes</w:t>
      </w:r>
    </w:p>
    <w:p w14:paraId="407F1096" w14:textId="77777777" w:rsidR="00723BF9" w:rsidRPr="00723BF9" w:rsidRDefault="00723BF9" w:rsidP="001B7D1A">
      <w:pPr>
        <w:numPr>
          <w:ilvl w:val="0"/>
          <w:numId w:val="21"/>
        </w:numPr>
        <w:spacing w:line="276" w:lineRule="auto"/>
        <w:jc w:val="both"/>
      </w:pPr>
      <w:r w:rsidRPr="00723BF9">
        <w:t>No</w:t>
      </w:r>
    </w:p>
    <w:p w14:paraId="65AC1498" w14:textId="70575F9E" w:rsidR="00723BF9" w:rsidRPr="00723BF9" w:rsidRDefault="00723BF9" w:rsidP="001B7D1A">
      <w:pPr>
        <w:spacing w:line="276" w:lineRule="auto"/>
        <w:jc w:val="both"/>
      </w:pPr>
      <w:r w:rsidRPr="00723BF9">
        <w:t xml:space="preserve">Question </w:t>
      </w:r>
      <w:r w:rsidR="00A564F9">
        <w:t>10b</w:t>
      </w:r>
      <w:r w:rsidRPr="00723BF9">
        <w:t xml:space="preserve">: How satisfied or dissatisfied are you that </w:t>
      </w:r>
      <w:r w:rsidR="002B6FAD" w:rsidRPr="0023511F">
        <w:t xml:space="preserve">Brent Housing Management </w:t>
      </w:r>
      <w:r w:rsidRPr="00723BF9">
        <w:t>keeps these communal areas clean and well maintained?</w:t>
      </w:r>
    </w:p>
    <w:p w14:paraId="159EFDB6" w14:textId="77777777" w:rsidR="00723BF9" w:rsidRPr="00723BF9" w:rsidRDefault="00723BF9" w:rsidP="001B7D1A">
      <w:pPr>
        <w:numPr>
          <w:ilvl w:val="0"/>
          <w:numId w:val="2"/>
        </w:numPr>
        <w:spacing w:line="276" w:lineRule="auto"/>
        <w:jc w:val="both"/>
      </w:pPr>
      <w:r w:rsidRPr="00723BF9">
        <w:t>Very satisfied</w:t>
      </w:r>
    </w:p>
    <w:p w14:paraId="0F77F793" w14:textId="77777777" w:rsidR="00723BF9" w:rsidRPr="00723BF9" w:rsidRDefault="00723BF9" w:rsidP="001B7D1A">
      <w:pPr>
        <w:numPr>
          <w:ilvl w:val="0"/>
          <w:numId w:val="2"/>
        </w:numPr>
        <w:spacing w:line="276" w:lineRule="auto"/>
        <w:jc w:val="both"/>
      </w:pPr>
      <w:r w:rsidRPr="00723BF9">
        <w:t>Fairly satisfied</w:t>
      </w:r>
    </w:p>
    <w:p w14:paraId="08618EAF" w14:textId="77777777" w:rsidR="00723BF9" w:rsidRPr="00723BF9" w:rsidRDefault="00723BF9" w:rsidP="001B7D1A">
      <w:pPr>
        <w:numPr>
          <w:ilvl w:val="0"/>
          <w:numId w:val="2"/>
        </w:numPr>
        <w:spacing w:line="276" w:lineRule="auto"/>
        <w:jc w:val="both"/>
      </w:pPr>
      <w:r w:rsidRPr="00723BF9">
        <w:t>Neither satisfied nor dissatisfied</w:t>
      </w:r>
    </w:p>
    <w:p w14:paraId="21AB7F9B" w14:textId="77777777" w:rsidR="00723BF9" w:rsidRPr="00723BF9" w:rsidRDefault="00723BF9" w:rsidP="001B7D1A">
      <w:pPr>
        <w:numPr>
          <w:ilvl w:val="0"/>
          <w:numId w:val="2"/>
        </w:numPr>
        <w:spacing w:line="276" w:lineRule="auto"/>
        <w:jc w:val="both"/>
      </w:pPr>
      <w:r w:rsidRPr="00723BF9">
        <w:t>Fairly dissatisfied</w:t>
      </w:r>
    </w:p>
    <w:p w14:paraId="4B4B2158" w14:textId="77777777" w:rsidR="00723BF9" w:rsidRPr="00723BF9" w:rsidRDefault="00723BF9" w:rsidP="001B7D1A">
      <w:pPr>
        <w:numPr>
          <w:ilvl w:val="0"/>
          <w:numId w:val="2"/>
        </w:numPr>
        <w:spacing w:line="276" w:lineRule="auto"/>
        <w:jc w:val="both"/>
      </w:pPr>
      <w:r w:rsidRPr="00723BF9">
        <w:t>Very dissatisfied</w:t>
      </w:r>
    </w:p>
    <w:p w14:paraId="1C4B041D" w14:textId="16B87771" w:rsidR="00723BF9" w:rsidRPr="00723BF9" w:rsidRDefault="00723BF9" w:rsidP="001B7D1A">
      <w:pPr>
        <w:spacing w:line="276" w:lineRule="auto"/>
        <w:jc w:val="both"/>
      </w:pPr>
      <w:r w:rsidRPr="00723BF9">
        <w:t>Question 1</w:t>
      </w:r>
      <w:r w:rsidR="00A564F9">
        <w:t>1</w:t>
      </w:r>
      <w:r w:rsidRPr="00723BF9">
        <w:t xml:space="preserve">: How satisfied or dissatisfied are you that </w:t>
      </w:r>
      <w:r w:rsidR="00FB7E95" w:rsidRPr="0023511F">
        <w:t xml:space="preserve">Brent Housing Management </w:t>
      </w:r>
      <w:r w:rsidRPr="00723BF9">
        <w:t>makes a positive contribution to your neighbourhood?</w:t>
      </w:r>
    </w:p>
    <w:p w14:paraId="04E98988" w14:textId="77777777" w:rsidR="00723BF9" w:rsidRPr="00723BF9" w:rsidRDefault="00723BF9" w:rsidP="001B7D1A">
      <w:pPr>
        <w:numPr>
          <w:ilvl w:val="0"/>
          <w:numId w:val="7"/>
        </w:numPr>
        <w:spacing w:line="276" w:lineRule="auto"/>
        <w:jc w:val="both"/>
      </w:pPr>
      <w:r w:rsidRPr="00723BF9">
        <w:t>Very satisfied</w:t>
      </w:r>
    </w:p>
    <w:p w14:paraId="0E4DD457" w14:textId="77777777" w:rsidR="00723BF9" w:rsidRPr="00723BF9" w:rsidRDefault="00723BF9" w:rsidP="001B7D1A">
      <w:pPr>
        <w:numPr>
          <w:ilvl w:val="0"/>
          <w:numId w:val="7"/>
        </w:numPr>
        <w:spacing w:line="276" w:lineRule="auto"/>
        <w:jc w:val="both"/>
      </w:pPr>
      <w:r w:rsidRPr="00723BF9">
        <w:t>Fairly satisfied</w:t>
      </w:r>
    </w:p>
    <w:p w14:paraId="5AD7CE58" w14:textId="77777777" w:rsidR="00723BF9" w:rsidRPr="00723BF9" w:rsidRDefault="00723BF9" w:rsidP="001B7D1A">
      <w:pPr>
        <w:numPr>
          <w:ilvl w:val="0"/>
          <w:numId w:val="7"/>
        </w:numPr>
        <w:spacing w:line="276" w:lineRule="auto"/>
        <w:jc w:val="both"/>
      </w:pPr>
      <w:r w:rsidRPr="00723BF9">
        <w:t>Neither satisfied nor dissatisfied</w:t>
      </w:r>
    </w:p>
    <w:p w14:paraId="2413DD69" w14:textId="77777777" w:rsidR="00723BF9" w:rsidRPr="00723BF9" w:rsidRDefault="00723BF9" w:rsidP="001B7D1A">
      <w:pPr>
        <w:numPr>
          <w:ilvl w:val="0"/>
          <w:numId w:val="7"/>
        </w:numPr>
        <w:spacing w:line="276" w:lineRule="auto"/>
        <w:jc w:val="both"/>
      </w:pPr>
      <w:r w:rsidRPr="00723BF9">
        <w:t>Fairly dissatisfied</w:t>
      </w:r>
    </w:p>
    <w:p w14:paraId="2921DE03" w14:textId="77777777" w:rsidR="00723BF9" w:rsidRPr="00723BF9" w:rsidRDefault="2D0C07B3" w:rsidP="001B7D1A">
      <w:pPr>
        <w:numPr>
          <w:ilvl w:val="0"/>
          <w:numId w:val="7"/>
        </w:numPr>
        <w:spacing w:line="276" w:lineRule="auto"/>
        <w:jc w:val="both"/>
      </w:pPr>
      <w:r>
        <w:t>Very dissatisfied</w:t>
      </w:r>
    </w:p>
    <w:p w14:paraId="662EF4C3" w14:textId="3367260B" w:rsidR="31772FA7" w:rsidRDefault="31772FA7" w:rsidP="299561FF">
      <w:pPr>
        <w:numPr>
          <w:ilvl w:val="0"/>
          <w:numId w:val="7"/>
        </w:numPr>
        <w:spacing w:line="276" w:lineRule="auto"/>
        <w:jc w:val="both"/>
      </w:pPr>
      <w:r>
        <w:t>Not applicable/ don’t know</w:t>
      </w:r>
    </w:p>
    <w:p w14:paraId="7D07CEA2" w14:textId="1B2300D3" w:rsidR="00723BF9" w:rsidRPr="00723BF9" w:rsidRDefault="00723BF9" w:rsidP="001B7D1A">
      <w:pPr>
        <w:spacing w:line="276" w:lineRule="auto"/>
        <w:jc w:val="both"/>
      </w:pPr>
      <w:r w:rsidRPr="00723BF9">
        <w:t>Question 1</w:t>
      </w:r>
      <w:r w:rsidR="00A564F9">
        <w:t>2</w:t>
      </w:r>
      <w:r w:rsidRPr="00723BF9">
        <w:t xml:space="preserve">: How satisfied or dissatisfied are you with </w:t>
      </w:r>
      <w:r w:rsidR="00CA2DD1" w:rsidRPr="0023511F">
        <w:t xml:space="preserve">Brent Housing Management </w:t>
      </w:r>
      <w:r w:rsidRPr="00723BF9">
        <w:t>approach to handling anti-social behaviour?</w:t>
      </w:r>
    </w:p>
    <w:p w14:paraId="2F8F0E85" w14:textId="77777777" w:rsidR="00723BF9" w:rsidRPr="00723BF9" w:rsidRDefault="00723BF9" w:rsidP="001B7D1A">
      <w:pPr>
        <w:numPr>
          <w:ilvl w:val="0"/>
          <w:numId w:val="18"/>
        </w:numPr>
        <w:spacing w:line="276" w:lineRule="auto"/>
        <w:jc w:val="both"/>
      </w:pPr>
      <w:r w:rsidRPr="00723BF9">
        <w:t>Very satisfied</w:t>
      </w:r>
    </w:p>
    <w:p w14:paraId="1E2CCCED" w14:textId="77777777" w:rsidR="00723BF9" w:rsidRPr="00723BF9" w:rsidRDefault="00723BF9" w:rsidP="001B7D1A">
      <w:pPr>
        <w:numPr>
          <w:ilvl w:val="0"/>
          <w:numId w:val="18"/>
        </w:numPr>
        <w:spacing w:line="276" w:lineRule="auto"/>
        <w:jc w:val="both"/>
      </w:pPr>
      <w:r w:rsidRPr="00723BF9">
        <w:t>Fairly satisfied</w:t>
      </w:r>
    </w:p>
    <w:p w14:paraId="37BE53F3" w14:textId="77777777" w:rsidR="00723BF9" w:rsidRPr="00723BF9" w:rsidRDefault="00723BF9" w:rsidP="001B7D1A">
      <w:pPr>
        <w:numPr>
          <w:ilvl w:val="0"/>
          <w:numId w:val="18"/>
        </w:numPr>
        <w:spacing w:line="276" w:lineRule="auto"/>
        <w:jc w:val="both"/>
      </w:pPr>
      <w:r w:rsidRPr="00723BF9">
        <w:t>Neither satisfied nor dissatisfied</w:t>
      </w:r>
    </w:p>
    <w:p w14:paraId="1BA75F6E" w14:textId="77777777" w:rsidR="00723BF9" w:rsidRPr="00723BF9" w:rsidRDefault="00723BF9" w:rsidP="001B7D1A">
      <w:pPr>
        <w:numPr>
          <w:ilvl w:val="0"/>
          <w:numId w:val="18"/>
        </w:numPr>
        <w:spacing w:line="276" w:lineRule="auto"/>
        <w:jc w:val="both"/>
      </w:pPr>
      <w:r w:rsidRPr="00723BF9">
        <w:t>Fairly dissatisfied</w:t>
      </w:r>
    </w:p>
    <w:p w14:paraId="7F04C3BE" w14:textId="77777777" w:rsidR="00723BF9" w:rsidRDefault="00723BF9" w:rsidP="001B7D1A">
      <w:pPr>
        <w:numPr>
          <w:ilvl w:val="0"/>
          <w:numId w:val="18"/>
        </w:numPr>
        <w:spacing w:line="276" w:lineRule="auto"/>
        <w:jc w:val="both"/>
      </w:pPr>
      <w:r w:rsidRPr="00723BF9">
        <w:t>Very dissatisfied</w:t>
      </w:r>
    </w:p>
    <w:p w14:paraId="17FC7F9F" w14:textId="534AE7B9" w:rsidR="00A564F9" w:rsidRPr="00723BF9" w:rsidRDefault="57870D56" w:rsidP="001B7D1A">
      <w:pPr>
        <w:numPr>
          <w:ilvl w:val="0"/>
          <w:numId w:val="18"/>
        </w:numPr>
        <w:spacing w:line="276" w:lineRule="auto"/>
        <w:jc w:val="both"/>
      </w:pPr>
      <w:r>
        <w:t>Not applicable/ don’t know</w:t>
      </w:r>
    </w:p>
    <w:p w14:paraId="6DEA42C8" w14:textId="49DDB8AC" w:rsidR="299561FF" w:rsidRDefault="299561FF" w:rsidP="299561FF">
      <w:pPr>
        <w:spacing w:line="276" w:lineRule="auto"/>
        <w:jc w:val="both"/>
        <w:rPr>
          <w:b/>
          <w:bCs/>
        </w:rPr>
      </w:pPr>
    </w:p>
    <w:p w14:paraId="18F36547" w14:textId="2BB13E4C" w:rsidR="00276C36" w:rsidRDefault="2E672F7E" w:rsidP="299561FF">
      <w:pPr>
        <w:spacing w:line="276" w:lineRule="auto"/>
        <w:jc w:val="both"/>
        <w:rPr>
          <w:b/>
          <w:bCs/>
        </w:rPr>
      </w:pPr>
      <w:r w:rsidRPr="299561FF">
        <w:rPr>
          <w:b/>
          <w:bCs/>
        </w:rPr>
        <w:t>Additional questions</w:t>
      </w:r>
    </w:p>
    <w:p w14:paraId="364CF9CF" w14:textId="77777777" w:rsidR="00D308D9" w:rsidRDefault="00723BF9" w:rsidP="001B7D1A">
      <w:pPr>
        <w:spacing w:line="276" w:lineRule="auto"/>
        <w:jc w:val="both"/>
      </w:pPr>
      <w:r w:rsidRPr="00723BF9">
        <w:t xml:space="preserve">Question </w:t>
      </w:r>
      <w:r w:rsidR="00276C36">
        <w:t>13</w:t>
      </w:r>
      <w:r w:rsidRPr="00723BF9">
        <w:t>:</w:t>
      </w:r>
      <w:r w:rsidR="001C1028">
        <w:t xml:space="preserve"> </w:t>
      </w:r>
      <w:r w:rsidR="001B7C33" w:rsidRPr="00D56910">
        <w:t>We’d appreciate your feedback—could you tell us what caused your dissatisfaction with any of our services?</w:t>
      </w:r>
    </w:p>
    <w:p w14:paraId="181DB2F9" w14:textId="1335176B" w:rsidR="001C1028" w:rsidRDefault="00B13DCD" w:rsidP="001B7D1A">
      <w:pPr>
        <w:spacing w:line="276" w:lineRule="auto"/>
        <w:jc w:val="both"/>
      </w:pPr>
      <w:r>
        <w:rPr>
          <w:rFonts w:ascii="Aptos Narrow" w:eastAsia="Times New Roman" w:hAnsi="Aptos Narrow" w:cs="Times New Roman"/>
          <w:color w:val="000000"/>
          <w:kern w:val="0"/>
          <w:lang w:eastAsia="en-GB"/>
          <w14:ligatures w14:val="none"/>
        </w:rPr>
        <w:t xml:space="preserve">Question 14: </w:t>
      </w:r>
      <w:r w:rsidR="001C1028" w:rsidRPr="001C1028">
        <w:t>Brent housing services would welcome the opportunity to see your individual answers in this survey. Would you be happy for your individual responses to be attributed to you when being passed back to Brent?</w:t>
      </w:r>
    </w:p>
    <w:p w14:paraId="2660AC23" w14:textId="6A979410" w:rsidR="00723BF9" w:rsidRDefault="001C1028" w:rsidP="001B7D1A">
      <w:pPr>
        <w:numPr>
          <w:ilvl w:val="0"/>
          <w:numId w:val="25"/>
        </w:numPr>
        <w:spacing w:line="276" w:lineRule="auto"/>
        <w:jc w:val="both"/>
      </w:pPr>
      <w:r>
        <w:t>Yes</w:t>
      </w:r>
    </w:p>
    <w:p w14:paraId="3A565810" w14:textId="65CD2A5C" w:rsidR="001C1028" w:rsidRDefault="001C1028" w:rsidP="001B7D1A">
      <w:pPr>
        <w:numPr>
          <w:ilvl w:val="0"/>
          <w:numId w:val="25"/>
        </w:numPr>
        <w:spacing w:line="276" w:lineRule="auto"/>
        <w:jc w:val="both"/>
      </w:pPr>
      <w:r>
        <w:t>No</w:t>
      </w:r>
    </w:p>
    <w:p w14:paraId="50BAE8EE" w14:textId="37077AE5" w:rsidR="00F631A9" w:rsidRPr="00F631A9" w:rsidRDefault="00276C36" w:rsidP="001B7D1A">
      <w:pPr>
        <w:spacing w:after="0" w:line="276" w:lineRule="auto"/>
        <w:jc w:val="both"/>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Question 1</w:t>
      </w:r>
      <w:r w:rsidR="00020DE4">
        <w:rPr>
          <w:rFonts w:ascii="Aptos Narrow" w:eastAsia="Times New Roman" w:hAnsi="Aptos Narrow" w:cs="Times New Roman"/>
          <w:color w:val="000000"/>
          <w:kern w:val="0"/>
          <w:lang w:eastAsia="en-GB"/>
          <w14:ligatures w14:val="none"/>
        </w:rPr>
        <w:t>5</w:t>
      </w:r>
      <w:r>
        <w:rPr>
          <w:rFonts w:ascii="Aptos Narrow" w:eastAsia="Times New Roman" w:hAnsi="Aptos Narrow" w:cs="Times New Roman"/>
          <w:color w:val="000000"/>
          <w:kern w:val="0"/>
          <w:lang w:eastAsia="en-GB"/>
          <w14:ligatures w14:val="none"/>
        </w:rPr>
        <w:t xml:space="preserve">: </w:t>
      </w:r>
      <w:r w:rsidR="00F631A9" w:rsidRPr="00F631A9">
        <w:rPr>
          <w:rFonts w:ascii="Aptos Narrow" w:eastAsia="Times New Roman" w:hAnsi="Aptos Narrow" w:cs="Times New Roman"/>
          <w:color w:val="000000"/>
          <w:kern w:val="0"/>
          <w:lang w:eastAsia="en-GB"/>
          <w14:ligatures w14:val="none"/>
        </w:rPr>
        <w:t>Are you happy for Brent housing services to contact you about anything you have raised in this survey?</w:t>
      </w:r>
    </w:p>
    <w:p w14:paraId="721A006F" w14:textId="170522C4" w:rsidR="00723BF9" w:rsidRPr="00723BF9" w:rsidRDefault="00EF7A9D" w:rsidP="001B7D1A">
      <w:pPr>
        <w:numPr>
          <w:ilvl w:val="0"/>
          <w:numId w:val="25"/>
        </w:numPr>
        <w:spacing w:line="276" w:lineRule="auto"/>
        <w:jc w:val="both"/>
      </w:pPr>
      <w:r>
        <w:t>Yes</w:t>
      </w:r>
    </w:p>
    <w:p w14:paraId="5CA7C0FE" w14:textId="4BFC85D7" w:rsidR="00DA371D" w:rsidRDefault="00EF7A9D" w:rsidP="003112FE">
      <w:pPr>
        <w:numPr>
          <w:ilvl w:val="0"/>
          <w:numId w:val="25"/>
        </w:numPr>
        <w:spacing w:line="276" w:lineRule="auto"/>
        <w:jc w:val="both"/>
      </w:pPr>
      <w:r>
        <w:t>No</w:t>
      </w:r>
    </w:p>
    <w:sectPr w:rsidR="00DA3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3608"/>
    <w:multiLevelType w:val="multilevel"/>
    <w:tmpl w:val="0A3C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E09A4"/>
    <w:multiLevelType w:val="multilevel"/>
    <w:tmpl w:val="01A6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C0968"/>
    <w:multiLevelType w:val="multilevel"/>
    <w:tmpl w:val="1F14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CC3F96"/>
    <w:multiLevelType w:val="multilevel"/>
    <w:tmpl w:val="3814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CB03FC"/>
    <w:multiLevelType w:val="multilevel"/>
    <w:tmpl w:val="087E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E449C"/>
    <w:multiLevelType w:val="multilevel"/>
    <w:tmpl w:val="AC42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3218D4"/>
    <w:multiLevelType w:val="multilevel"/>
    <w:tmpl w:val="6AB4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E1329A"/>
    <w:multiLevelType w:val="multilevel"/>
    <w:tmpl w:val="EAB8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115B62"/>
    <w:multiLevelType w:val="multilevel"/>
    <w:tmpl w:val="2690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28522F"/>
    <w:multiLevelType w:val="multilevel"/>
    <w:tmpl w:val="1C0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07D72"/>
    <w:multiLevelType w:val="multilevel"/>
    <w:tmpl w:val="C328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6B7CB5"/>
    <w:multiLevelType w:val="hybridMultilevel"/>
    <w:tmpl w:val="A0EE59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3D176181"/>
    <w:multiLevelType w:val="hybridMultilevel"/>
    <w:tmpl w:val="C9B47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A0AB3"/>
    <w:multiLevelType w:val="multilevel"/>
    <w:tmpl w:val="580E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9A6035"/>
    <w:multiLevelType w:val="multilevel"/>
    <w:tmpl w:val="24E6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CF5C43"/>
    <w:multiLevelType w:val="hybridMultilevel"/>
    <w:tmpl w:val="8A1C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9979FE"/>
    <w:multiLevelType w:val="multilevel"/>
    <w:tmpl w:val="CCE4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96D99"/>
    <w:multiLevelType w:val="multilevel"/>
    <w:tmpl w:val="A2E4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8B1CBB"/>
    <w:multiLevelType w:val="multilevel"/>
    <w:tmpl w:val="F234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B53C3E"/>
    <w:multiLevelType w:val="multilevel"/>
    <w:tmpl w:val="93A2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7227B7"/>
    <w:multiLevelType w:val="multilevel"/>
    <w:tmpl w:val="A12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FD0980"/>
    <w:multiLevelType w:val="multilevel"/>
    <w:tmpl w:val="5298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A23CD6"/>
    <w:multiLevelType w:val="multilevel"/>
    <w:tmpl w:val="61EA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CB16B1"/>
    <w:multiLevelType w:val="multilevel"/>
    <w:tmpl w:val="EE3278A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E15B7"/>
    <w:multiLevelType w:val="multilevel"/>
    <w:tmpl w:val="847A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962554"/>
    <w:multiLevelType w:val="multilevel"/>
    <w:tmpl w:val="612A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509FF"/>
    <w:multiLevelType w:val="multilevel"/>
    <w:tmpl w:val="423E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8B1D07"/>
    <w:multiLevelType w:val="hybridMultilevel"/>
    <w:tmpl w:val="7856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F8150F"/>
    <w:multiLevelType w:val="multilevel"/>
    <w:tmpl w:val="0CD8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6F3F8E"/>
    <w:multiLevelType w:val="multilevel"/>
    <w:tmpl w:val="D5AA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66680D"/>
    <w:multiLevelType w:val="multilevel"/>
    <w:tmpl w:val="EDB4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3482031">
    <w:abstractNumId w:val="11"/>
  </w:num>
  <w:num w:numId="2" w16cid:durableId="1138375440">
    <w:abstractNumId w:val="8"/>
  </w:num>
  <w:num w:numId="3" w16cid:durableId="1195919910">
    <w:abstractNumId w:val="4"/>
  </w:num>
  <w:num w:numId="4" w16cid:durableId="1391492912">
    <w:abstractNumId w:val="22"/>
  </w:num>
  <w:num w:numId="5" w16cid:durableId="1401250305">
    <w:abstractNumId w:val="25"/>
  </w:num>
  <w:num w:numId="6" w16cid:durableId="1451902785">
    <w:abstractNumId w:val="19"/>
  </w:num>
  <w:num w:numId="7" w16cid:durableId="1705010863">
    <w:abstractNumId w:val="2"/>
  </w:num>
  <w:num w:numId="8" w16cid:durableId="1796604593">
    <w:abstractNumId w:val="27"/>
  </w:num>
  <w:num w:numId="9" w16cid:durableId="1926458169">
    <w:abstractNumId w:val="20"/>
  </w:num>
  <w:num w:numId="10" w16cid:durableId="1939439264">
    <w:abstractNumId w:val="16"/>
  </w:num>
  <w:num w:numId="11" w16cid:durableId="1956253804">
    <w:abstractNumId w:val="15"/>
  </w:num>
  <w:num w:numId="12" w16cid:durableId="1966227462">
    <w:abstractNumId w:val="13"/>
  </w:num>
  <w:num w:numId="13" w16cid:durableId="198513805">
    <w:abstractNumId w:val="3"/>
  </w:num>
  <w:num w:numId="14" w16cid:durableId="1985818632">
    <w:abstractNumId w:val="21"/>
  </w:num>
  <w:num w:numId="15" w16cid:durableId="1994025228">
    <w:abstractNumId w:val="18"/>
  </w:num>
  <w:num w:numId="16" w16cid:durableId="2006399184">
    <w:abstractNumId w:val="12"/>
  </w:num>
  <w:num w:numId="17" w16cid:durableId="2126001249">
    <w:abstractNumId w:val="14"/>
  </w:num>
  <w:num w:numId="18" w16cid:durableId="2141460701">
    <w:abstractNumId w:val="6"/>
  </w:num>
  <w:num w:numId="19" w16cid:durableId="2142530581">
    <w:abstractNumId w:val="24"/>
  </w:num>
  <w:num w:numId="20" w16cid:durableId="291641841">
    <w:abstractNumId w:val="23"/>
  </w:num>
  <w:num w:numId="21" w16cid:durableId="364063047">
    <w:abstractNumId w:val="5"/>
  </w:num>
  <w:num w:numId="22" w16cid:durableId="378819070">
    <w:abstractNumId w:val="17"/>
  </w:num>
  <w:num w:numId="23" w16cid:durableId="402415813">
    <w:abstractNumId w:val="26"/>
  </w:num>
  <w:num w:numId="24" w16cid:durableId="43413227">
    <w:abstractNumId w:val="7"/>
  </w:num>
  <w:num w:numId="25" w16cid:durableId="536622672">
    <w:abstractNumId w:val="0"/>
  </w:num>
  <w:num w:numId="26" w16cid:durableId="604851146">
    <w:abstractNumId w:val="28"/>
  </w:num>
  <w:num w:numId="27" w16cid:durableId="771316360">
    <w:abstractNumId w:val="30"/>
  </w:num>
  <w:num w:numId="28" w16cid:durableId="801389560">
    <w:abstractNumId w:val="9"/>
  </w:num>
  <w:num w:numId="29" w16cid:durableId="90055937">
    <w:abstractNumId w:val="1"/>
  </w:num>
  <w:num w:numId="30" w16cid:durableId="963121596">
    <w:abstractNumId w:val="10"/>
  </w:num>
  <w:num w:numId="31" w16cid:durableId="9675164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F9"/>
    <w:rsid w:val="000043B1"/>
    <w:rsid w:val="00012C46"/>
    <w:rsid w:val="00013225"/>
    <w:rsid w:val="0001415C"/>
    <w:rsid w:val="00016A31"/>
    <w:rsid w:val="00020DE4"/>
    <w:rsid w:val="00021B6D"/>
    <w:rsid w:val="00023A46"/>
    <w:rsid w:val="00027239"/>
    <w:rsid w:val="000320DE"/>
    <w:rsid w:val="000320FB"/>
    <w:rsid w:val="0003526A"/>
    <w:rsid w:val="00044403"/>
    <w:rsid w:val="0005433A"/>
    <w:rsid w:val="00080733"/>
    <w:rsid w:val="0008100F"/>
    <w:rsid w:val="00082F86"/>
    <w:rsid w:val="000900E2"/>
    <w:rsid w:val="00095F74"/>
    <w:rsid w:val="000C43DD"/>
    <w:rsid w:val="000C4F76"/>
    <w:rsid w:val="000C6328"/>
    <w:rsid w:val="000D44EB"/>
    <w:rsid w:val="000E63A6"/>
    <w:rsid w:val="000F280A"/>
    <w:rsid w:val="00105F57"/>
    <w:rsid w:val="001223C2"/>
    <w:rsid w:val="001224AB"/>
    <w:rsid w:val="00125816"/>
    <w:rsid w:val="00127E1A"/>
    <w:rsid w:val="0013036E"/>
    <w:rsid w:val="001310C1"/>
    <w:rsid w:val="00140699"/>
    <w:rsid w:val="00146B49"/>
    <w:rsid w:val="001604FC"/>
    <w:rsid w:val="0016133F"/>
    <w:rsid w:val="00161DB0"/>
    <w:rsid w:val="00163E8F"/>
    <w:rsid w:val="00171606"/>
    <w:rsid w:val="00172329"/>
    <w:rsid w:val="001739DC"/>
    <w:rsid w:val="00173A1A"/>
    <w:rsid w:val="00181298"/>
    <w:rsid w:val="001870E9"/>
    <w:rsid w:val="0018741E"/>
    <w:rsid w:val="00190C1D"/>
    <w:rsid w:val="00192AD2"/>
    <w:rsid w:val="001944A6"/>
    <w:rsid w:val="0019709E"/>
    <w:rsid w:val="00197518"/>
    <w:rsid w:val="001A0FF4"/>
    <w:rsid w:val="001B5547"/>
    <w:rsid w:val="001B7C33"/>
    <w:rsid w:val="001B7D1A"/>
    <w:rsid w:val="001C1028"/>
    <w:rsid w:val="001C31D8"/>
    <w:rsid w:val="001C4487"/>
    <w:rsid w:val="001C4F19"/>
    <w:rsid w:val="001D0895"/>
    <w:rsid w:val="001D13E2"/>
    <w:rsid w:val="001D54C3"/>
    <w:rsid w:val="001D59E9"/>
    <w:rsid w:val="001D5F20"/>
    <w:rsid w:val="001E1D5A"/>
    <w:rsid w:val="001E3C80"/>
    <w:rsid w:val="001F280B"/>
    <w:rsid w:val="002011F1"/>
    <w:rsid w:val="00203108"/>
    <w:rsid w:val="00207C85"/>
    <w:rsid w:val="00211529"/>
    <w:rsid w:val="00216588"/>
    <w:rsid w:val="00232EFA"/>
    <w:rsid w:val="0023511F"/>
    <w:rsid w:val="00247A52"/>
    <w:rsid w:val="00247F08"/>
    <w:rsid w:val="002523D3"/>
    <w:rsid w:val="00254D30"/>
    <w:rsid w:val="002620DD"/>
    <w:rsid w:val="00264FB3"/>
    <w:rsid w:val="00265EEE"/>
    <w:rsid w:val="00267DB4"/>
    <w:rsid w:val="00270072"/>
    <w:rsid w:val="002726AB"/>
    <w:rsid w:val="0027663E"/>
    <w:rsid w:val="00276C36"/>
    <w:rsid w:val="0028763D"/>
    <w:rsid w:val="00290AB5"/>
    <w:rsid w:val="002A61EB"/>
    <w:rsid w:val="002A67B4"/>
    <w:rsid w:val="002B2291"/>
    <w:rsid w:val="002B6FAD"/>
    <w:rsid w:val="002B7548"/>
    <w:rsid w:val="002C1102"/>
    <w:rsid w:val="002C2865"/>
    <w:rsid w:val="002D12DB"/>
    <w:rsid w:val="002D31FA"/>
    <w:rsid w:val="002D36F6"/>
    <w:rsid w:val="002E107D"/>
    <w:rsid w:val="002E41C0"/>
    <w:rsid w:val="002F6C23"/>
    <w:rsid w:val="00300B64"/>
    <w:rsid w:val="00301F5B"/>
    <w:rsid w:val="003112FE"/>
    <w:rsid w:val="00317C69"/>
    <w:rsid w:val="00320654"/>
    <w:rsid w:val="00320829"/>
    <w:rsid w:val="003315C5"/>
    <w:rsid w:val="00332833"/>
    <w:rsid w:val="0034036C"/>
    <w:rsid w:val="00343ACB"/>
    <w:rsid w:val="0036211C"/>
    <w:rsid w:val="00365B60"/>
    <w:rsid w:val="00375879"/>
    <w:rsid w:val="0037627D"/>
    <w:rsid w:val="00381102"/>
    <w:rsid w:val="003851BD"/>
    <w:rsid w:val="003928FF"/>
    <w:rsid w:val="00393CF3"/>
    <w:rsid w:val="003969C5"/>
    <w:rsid w:val="003A0999"/>
    <w:rsid w:val="003A20B4"/>
    <w:rsid w:val="003A47BB"/>
    <w:rsid w:val="003A6274"/>
    <w:rsid w:val="003A6597"/>
    <w:rsid w:val="003A722B"/>
    <w:rsid w:val="003A7B64"/>
    <w:rsid w:val="003B6731"/>
    <w:rsid w:val="003C1275"/>
    <w:rsid w:val="003C6C8B"/>
    <w:rsid w:val="003C7167"/>
    <w:rsid w:val="003D106E"/>
    <w:rsid w:val="003E1845"/>
    <w:rsid w:val="003E243A"/>
    <w:rsid w:val="003E7179"/>
    <w:rsid w:val="004029BC"/>
    <w:rsid w:val="00427B95"/>
    <w:rsid w:val="00433B47"/>
    <w:rsid w:val="00437693"/>
    <w:rsid w:val="004515F2"/>
    <w:rsid w:val="0045467D"/>
    <w:rsid w:val="00466137"/>
    <w:rsid w:val="00473956"/>
    <w:rsid w:val="004841A6"/>
    <w:rsid w:val="004868D1"/>
    <w:rsid w:val="00495A9D"/>
    <w:rsid w:val="004A2E2E"/>
    <w:rsid w:val="004C7E70"/>
    <w:rsid w:val="004D15CE"/>
    <w:rsid w:val="004E171B"/>
    <w:rsid w:val="004E320D"/>
    <w:rsid w:val="004F19E0"/>
    <w:rsid w:val="00502160"/>
    <w:rsid w:val="0050228A"/>
    <w:rsid w:val="00502700"/>
    <w:rsid w:val="005043C0"/>
    <w:rsid w:val="00506ED8"/>
    <w:rsid w:val="00510817"/>
    <w:rsid w:val="00521E88"/>
    <w:rsid w:val="00526EC9"/>
    <w:rsid w:val="0053626D"/>
    <w:rsid w:val="005503BE"/>
    <w:rsid w:val="00551504"/>
    <w:rsid w:val="00552351"/>
    <w:rsid w:val="00553F8A"/>
    <w:rsid w:val="00554255"/>
    <w:rsid w:val="00554D93"/>
    <w:rsid w:val="00555921"/>
    <w:rsid w:val="005668E3"/>
    <w:rsid w:val="00571CD9"/>
    <w:rsid w:val="005766AF"/>
    <w:rsid w:val="0057760C"/>
    <w:rsid w:val="005802C7"/>
    <w:rsid w:val="00582374"/>
    <w:rsid w:val="0058278A"/>
    <w:rsid w:val="00586C6C"/>
    <w:rsid w:val="005933DA"/>
    <w:rsid w:val="005945E6"/>
    <w:rsid w:val="005A0E57"/>
    <w:rsid w:val="005A3243"/>
    <w:rsid w:val="005B229A"/>
    <w:rsid w:val="005B3C50"/>
    <w:rsid w:val="005C3FC8"/>
    <w:rsid w:val="005C6880"/>
    <w:rsid w:val="005E5026"/>
    <w:rsid w:val="005F0637"/>
    <w:rsid w:val="005F49F4"/>
    <w:rsid w:val="005F50B3"/>
    <w:rsid w:val="005F625C"/>
    <w:rsid w:val="00600645"/>
    <w:rsid w:val="00601785"/>
    <w:rsid w:val="00610C5A"/>
    <w:rsid w:val="006143F4"/>
    <w:rsid w:val="00615AD2"/>
    <w:rsid w:val="006278C0"/>
    <w:rsid w:val="00641B48"/>
    <w:rsid w:val="006421B5"/>
    <w:rsid w:val="006448CA"/>
    <w:rsid w:val="00646BCF"/>
    <w:rsid w:val="006571D6"/>
    <w:rsid w:val="0066056C"/>
    <w:rsid w:val="0066376E"/>
    <w:rsid w:val="006758AA"/>
    <w:rsid w:val="00683384"/>
    <w:rsid w:val="00685B00"/>
    <w:rsid w:val="00687514"/>
    <w:rsid w:val="00697D5C"/>
    <w:rsid w:val="006A269A"/>
    <w:rsid w:val="006B5637"/>
    <w:rsid w:val="006D091D"/>
    <w:rsid w:val="006D09DD"/>
    <w:rsid w:val="006D15E1"/>
    <w:rsid w:val="006D5B62"/>
    <w:rsid w:val="006E4AFE"/>
    <w:rsid w:val="006E67A1"/>
    <w:rsid w:val="006F5529"/>
    <w:rsid w:val="00704068"/>
    <w:rsid w:val="007051E9"/>
    <w:rsid w:val="00706C98"/>
    <w:rsid w:val="007104CA"/>
    <w:rsid w:val="0071228C"/>
    <w:rsid w:val="00713D58"/>
    <w:rsid w:val="007167F4"/>
    <w:rsid w:val="00723968"/>
    <w:rsid w:val="007239FB"/>
    <w:rsid w:val="00723BF9"/>
    <w:rsid w:val="00725AB7"/>
    <w:rsid w:val="00731DDF"/>
    <w:rsid w:val="00733B08"/>
    <w:rsid w:val="007516B4"/>
    <w:rsid w:val="00753EBA"/>
    <w:rsid w:val="00756FD2"/>
    <w:rsid w:val="0076379D"/>
    <w:rsid w:val="00764473"/>
    <w:rsid w:val="00770C01"/>
    <w:rsid w:val="00773B08"/>
    <w:rsid w:val="00784545"/>
    <w:rsid w:val="00791937"/>
    <w:rsid w:val="007A6407"/>
    <w:rsid w:val="007B40F3"/>
    <w:rsid w:val="007B4EB3"/>
    <w:rsid w:val="007C2203"/>
    <w:rsid w:val="007C7E85"/>
    <w:rsid w:val="007D3E0E"/>
    <w:rsid w:val="007D58F3"/>
    <w:rsid w:val="007E38AE"/>
    <w:rsid w:val="007F3E3E"/>
    <w:rsid w:val="007F79A6"/>
    <w:rsid w:val="008025CA"/>
    <w:rsid w:val="00806F6E"/>
    <w:rsid w:val="00810E61"/>
    <w:rsid w:val="00811DA0"/>
    <w:rsid w:val="00820A8F"/>
    <w:rsid w:val="0082607E"/>
    <w:rsid w:val="00826E86"/>
    <w:rsid w:val="00827D8F"/>
    <w:rsid w:val="00835B95"/>
    <w:rsid w:val="008411BF"/>
    <w:rsid w:val="00845D4D"/>
    <w:rsid w:val="00852772"/>
    <w:rsid w:val="00854D3B"/>
    <w:rsid w:val="008642FD"/>
    <w:rsid w:val="008729B4"/>
    <w:rsid w:val="008754D7"/>
    <w:rsid w:val="00890BCC"/>
    <w:rsid w:val="00891BE1"/>
    <w:rsid w:val="00893AED"/>
    <w:rsid w:val="00893DB4"/>
    <w:rsid w:val="008A1822"/>
    <w:rsid w:val="008A1BD2"/>
    <w:rsid w:val="008B463C"/>
    <w:rsid w:val="008B6704"/>
    <w:rsid w:val="008C08E5"/>
    <w:rsid w:val="008C3E6A"/>
    <w:rsid w:val="008C7391"/>
    <w:rsid w:val="008C7B41"/>
    <w:rsid w:val="008C7E94"/>
    <w:rsid w:val="008D614E"/>
    <w:rsid w:val="008E3669"/>
    <w:rsid w:val="008F2283"/>
    <w:rsid w:val="00903D70"/>
    <w:rsid w:val="00906C00"/>
    <w:rsid w:val="00913E7A"/>
    <w:rsid w:val="00914B3A"/>
    <w:rsid w:val="00935099"/>
    <w:rsid w:val="009411B1"/>
    <w:rsid w:val="00947AE6"/>
    <w:rsid w:val="00967E91"/>
    <w:rsid w:val="00971865"/>
    <w:rsid w:val="009733BC"/>
    <w:rsid w:val="00973A92"/>
    <w:rsid w:val="00974944"/>
    <w:rsid w:val="00981940"/>
    <w:rsid w:val="00982F5D"/>
    <w:rsid w:val="00983A8F"/>
    <w:rsid w:val="00992C26"/>
    <w:rsid w:val="009B7694"/>
    <w:rsid w:val="009B7C7C"/>
    <w:rsid w:val="009C4A8B"/>
    <w:rsid w:val="009C65DE"/>
    <w:rsid w:val="009D0D77"/>
    <w:rsid w:val="009D1593"/>
    <w:rsid w:val="009D4259"/>
    <w:rsid w:val="009E39C8"/>
    <w:rsid w:val="009F44EF"/>
    <w:rsid w:val="009F4751"/>
    <w:rsid w:val="00A0143E"/>
    <w:rsid w:val="00A02D3E"/>
    <w:rsid w:val="00A16A69"/>
    <w:rsid w:val="00A1714E"/>
    <w:rsid w:val="00A209AB"/>
    <w:rsid w:val="00A21A0D"/>
    <w:rsid w:val="00A25709"/>
    <w:rsid w:val="00A41961"/>
    <w:rsid w:val="00A42E18"/>
    <w:rsid w:val="00A50214"/>
    <w:rsid w:val="00A5059C"/>
    <w:rsid w:val="00A564F9"/>
    <w:rsid w:val="00A60BDA"/>
    <w:rsid w:val="00A64231"/>
    <w:rsid w:val="00A66F42"/>
    <w:rsid w:val="00A70FE3"/>
    <w:rsid w:val="00A75FB7"/>
    <w:rsid w:val="00A77F3C"/>
    <w:rsid w:val="00A95D1C"/>
    <w:rsid w:val="00AA37D7"/>
    <w:rsid w:val="00AA57E5"/>
    <w:rsid w:val="00AA665F"/>
    <w:rsid w:val="00AB2679"/>
    <w:rsid w:val="00AD1F3F"/>
    <w:rsid w:val="00AD478B"/>
    <w:rsid w:val="00AE7490"/>
    <w:rsid w:val="00AF6C88"/>
    <w:rsid w:val="00B01015"/>
    <w:rsid w:val="00B06308"/>
    <w:rsid w:val="00B069EF"/>
    <w:rsid w:val="00B07038"/>
    <w:rsid w:val="00B13135"/>
    <w:rsid w:val="00B13820"/>
    <w:rsid w:val="00B13DCD"/>
    <w:rsid w:val="00B14850"/>
    <w:rsid w:val="00B158FA"/>
    <w:rsid w:val="00B233B1"/>
    <w:rsid w:val="00B3366B"/>
    <w:rsid w:val="00B35FDA"/>
    <w:rsid w:val="00B36BC3"/>
    <w:rsid w:val="00B407DD"/>
    <w:rsid w:val="00B54304"/>
    <w:rsid w:val="00B54D60"/>
    <w:rsid w:val="00B54DFE"/>
    <w:rsid w:val="00B57C3C"/>
    <w:rsid w:val="00B74921"/>
    <w:rsid w:val="00B763A7"/>
    <w:rsid w:val="00B84EA4"/>
    <w:rsid w:val="00B90B83"/>
    <w:rsid w:val="00B92FD2"/>
    <w:rsid w:val="00B94036"/>
    <w:rsid w:val="00B94382"/>
    <w:rsid w:val="00BA13A7"/>
    <w:rsid w:val="00BA3CD1"/>
    <w:rsid w:val="00BA4DD9"/>
    <w:rsid w:val="00BA6FA5"/>
    <w:rsid w:val="00BB238C"/>
    <w:rsid w:val="00BB2725"/>
    <w:rsid w:val="00BC16B2"/>
    <w:rsid w:val="00BC1A82"/>
    <w:rsid w:val="00BC476F"/>
    <w:rsid w:val="00BC77C7"/>
    <w:rsid w:val="00BD118D"/>
    <w:rsid w:val="00BE00EC"/>
    <w:rsid w:val="00BE706A"/>
    <w:rsid w:val="00BF6976"/>
    <w:rsid w:val="00C10A85"/>
    <w:rsid w:val="00C11B00"/>
    <w:rsid w:val="00C12994"/>
    <w:rsid w:val="00C223B2"/>
    <w:rsid w:val="00C22BF4"/>
    <w:rsid w:val="00C22C8E"/>
    <w:rsid w:val="00C24F81"/>
    <w:rsid w:val="00C25989"/>
    <w:rsid w:val="00C31754"/>
    <w:rsid w:val="00C33BAC"/>
    <w:rsid w:val="00C4188A"/>
    <w:rsid w:val="00C44B34"/>
    <w:rsid w:val="00C46060"/>
    <w:rsid w:val="00C4654D"/>
    <w:rsid w:val="00C554FB"/>
    <w:rsid w:val="00C56203"/>
    <w:rsid w:val="00C63A7B"/>
    <w:rsid w:val="00C65BDD"/>
    <w:rsid w:val="00C6698E"/>
    <w:rsid w:val="00C66E5E"/>
    <w:rsid w:val="00C72D24"/>
    <w:rsid w:val="00C92204"/>
    <w:rsid w:val="00C95EDD"/>
    <w:rsid w:val="00CA2DD1"/>
    <w:rsid w:val="00CA4C07"/>
    <w:rsid w:val="00CB687D"/>
    <w:rsid w:val="00CC017E"/>
    <w:rsid w:val="00CC140C"/>
    <w:rsid w:val="00CD45B2"/>
    <w:rsid w:val="00CD53B4"/>
    <w:rsid w:val="00CE4728"/>
    <w:rsid w:val="00CE5B4E"/>
    <w:rsid w:val="00CE6B2D"/>
    <w:rsid w:val="00CF076F"/>
    <w:rsid w:val="00CF2875"/>
    <w:rsid w:val="00CF3EDD"/>
    <w:rsid w:val="00D0611A"/>
    <w:rsid w:val="00D10327"/>
    <w:rsid w:val="00D1716D"/>
    <w:rsid w:val="00D23E78"/>
    <w:rsid w:val="00D24025"/>
    <w:rsid w:val="00D24DC8"/>
    <w:rsid w:val="00D263EC"/>
    <w:rsid w:val="00D308D9"/>
    <w:rsid w:val="00D32F26"/>
    <w:rsid w:val="00D33647"/>
    <w:rsid w:val="00D33EE3"/>
    <w:rsid w:val="00D35B68"/>
    <w:rsid w:val="00D46335"/>
    <w:rsid w:val="00D53A66"/>
    <w:rsid w:val="00D56910"/>
    <w:rsid w:val="00D577B0"/>
    <w:rsid w:val="00D58EFD"/>
    <w:rsid w:val="00D673FF"/>
    <w:rsid w:val="00D75D33"/>
    <w:rsid w:val="00D81AF9"/>
    <w:rsid w:val="00D8618C"/>
    <w:rsid w:val="00D861D2"/>
    <w:rsid w:val="00D86C67"/>
    <w:rsid w:val="00D92139"/>
    <w:rsid w:val="00DA0962"/>
    <w:rsid w:val="00DA371D"/>
    <w:rsid w:val="00DA48DA"/>
    <w:rsid w:val="00DC079A"/>
    <w:rsid w:val="00DC1914"/>
    <w:rsid w:val="00DC29DB"/>
    <w:rsid w:val="00DD0520"/>
    <w:rsid w:val="00DD48CE"/>
    <w:rsid w:val="00DD5E08"/>
    <w:rsid w:val="00DD7500"/>
    <w:rsid w:val="00DF0DF3"/>
    <w:rsid w:val="00DF1996"/>
    <w:rsid w:val="00DF1E3B"/>
    <w:rsid w:val="00DF4CF9"/>
    <w:rsid w:val="00E02D53"/>
    <w:rsid w:val="00E06FEE"/>
    <w:rsid w:val="00E1283F"/>
    <w:rsid w:val="00E1361D"/>
    <w:rsid w:val="00E15BA1"/>
    <w:rsid w:val="00E16730"/>
    <w:rsid w:val="00E243AB"/>
    <w:rsid w:val="00E27C84"/>
    <w:rsid w:val="00E3370D"/>
    <w:rsid w:val="00E34FC4"/>
    <w:rsid w:val="00E35AB9"/>
    <w:rsid w:val="00E51AA1"/>
    <w:rsid w:val="00E659A6"/>
    <w:rsid w:val="00E67649"/>
    <w:rsid w:val="00E740B1"/>
    <w:rsid w:val="00E76074"/>
    <w:rsid w:val="00E7661C"/>
    <w:rsid w:val="00E77C5E"/>
    <w:rsid w:val="00E91822"/>
    <w:rsid w:val="00EA5D4F"/>
    <w:rsid w:val="00EB2D1A"/>
    <w:rsid w:val="00EC0BF6"/>
    <w:rsid w:val="00EC4BEB"/>
    <w:rsid w:val="00ED28EF"/>
    <w:rsid w:val="00ED3430"/>
    <w:rsid w:val="00EF68F3"/>
    <w:rsid w:val="00EF7A9D"/>
    <w:rsid w:val="00F07233"/>
    <w:rsid w:val="00F101BB"/>
    <w:rsid w:val="00F13E39"/>
    <w:rsid w:val="00F257DC"/>
    <w:rsid w:val="00F272C2"/>
    <w:rsid w:val="00F35551"/>
    <w:rsid w:val="00F37D63"/>
    <w:rsid w:val="00F5515A"/>
    <w:rsid w:val="00F609C4"/>
    <w:rsid w:val="00F631A9"/>
    <w:rsid w:val="00F658A2"/>
    <w:rsid w:val="00F65CDA"/>
    <w:rsid w:val="00F90B61"/>
    <w:rsid w:val="00FB1D4D"/>
    <w:rsid w:val="00FB674A"/>
    <w:rsid w:val="00FB6A2C"/>
    <w:rsid w:val="00FB7E95"/>
    <w:rsid w:val="00FE2807"/>
    <w:rsid w:val="00FF31B0"/>
    <w:rsid w:val="00FF646E"/>
    <w:rsid w:val="04324804"/>
    <w:rsid w:val="0662AD04"/>
    <w:rsid w:val="09C4A72F"/>
    <w:rsid w:val="0A45F339"/>
    <w:rsid w:val="0AE3A7B6"/>
    <w:rsid w:val="0C0F695E"/>
    <w:rsid w:val="0C3A2249"/>
    <w:rsid w:val="0D35734E"/>
    <w:rsid w:val="0D73AB8B"/>
    <w:rsid w:val="0E96A4D8"/>
    <w:rsid w:val="1007D228"/>
    <w:rsid w:val="13AB1155"/>
    <w:rsid w:val="13C76892"/>
    <w:rsid w:val="140D14DD"/>
    <w:rsid w:val="148682F2"/>
    <w:rsid w:val="1778481E"/>
    <w:rsid w:val="1793715E"/>
    <w:rsid w:val="18080105"/>
    <w:rsid w:val="18525F7D"/>
    <w:rsid w:val="1855AFCC"/>
    <w:rsid w:val="1B05958F"/>
    <w:rsid w:val="1B150CA3"/>
    <w:rsid w:val="1C46245D"/>
    <w:rsid w:val="1D1EA96F"/>
    <w:rsid w:val="1DE51722"/>
    <w:rsid w:val="1E837176"/>
    <w:rsid w:val="1F9D55BA"/>
    <w:rsid w:val="211E7228"/>
    <w:rsid w:val="218B076E"/>
    <w:rsid w:val="21D8B3B6"/>
    <w:rsid w:val="238F663C"/>
    <w:rsid w:val="23C09B68"/>
    <w:rsid w:val="241B3ACC"/>
    <w:rsid w:val="24E5481F"/>
    <w:rsid w:val="253253ED"/>
    <w:rsid w:val="299561FF"/>
    <w:rsid w:val="2B9F2FD7"/>
    <w:rsid w:val="2CF4B656"/>
    <w:rsid w:val="2D0C07B3"/>
    <w:rsid w:val="2E672F7E"/>
    <w:rsid w:val="304DBA28"/>
    <w:rsid w:val="314F31C5"/>
    <w:rsid w:val="31772FA7"/>
    <w:rsid w:val="32A58E30"/>
    <w:rsid w:val="34969002"/>
    <w:rsid w:val="34AFD976"/>
    <w:rsid w:val="34B6270A"/>
    <w:rsid w:val="366E939B"/>
    <w:rsid w:val="368E2CDE"/>
    <w:rsid w:val="37A71835"/>
    <w:rsid w:val="3A34F6E3"/>
    <w:rsid w:val="3BD4E259"/>
    <w:rsid w:val="3C68AA80"/>
    <w:rsid w:val="3CAE3780"/>
    <w:rsid w:val="3CCC80B8"/>
    <w:rsid w:val="3E7F8B26"/>
    <w:rsid w:val="3F2F1123"/>
    <w:rsid w:val="42AE7B22"/>
    <w:rsid w:val="42BD1079"/>
    <w:rsid w:val="42C23566"/>
    <w:rsid w:val="43DF60E7"/>
    <w:rsid w:val="43ECF510"/>
    <w:rsid w:val="455DE921"/>
    <w:rsid w:val="45603DB8"/>
    <w:rsid w:val="46CF9B58"/>
    <w:rsid w:val="484B368F"/>
    <w:rsid w:val="4858D4A4"/>
    <w:rsid w:val="4A226BE7"/>
    <w:rsid w:val="4C355762"/>
    <w:rsid w:val="4DC64BCF"/>
    <w:rsid w:val="51EB53C2"/>
    <w:rsid w:val="547ABECF"/>
    <w:rsid w:val="55B476E5"/>
    <w:rsid w:val="566346AD"/>
    <w:rsid w:val="57870D56"/>
    <w:rsid w:val="5B931E6D"/>
    <w:rsid w:val="5C0DC959"/>
    <w:rsid w:val="5C6B97EA"/>
    <w:rsid w:val="5D0266DF"/>
    <w:rsid w:val="5FE87542"/>
    <w:rsid w:val="611091D3"/>
    <w:rsid w:val="61E13E67"/>
    <w:rsid w:val="63146EB1"/>
    <w:rsid w:val="63F6066A"/>
    <w:rsid w:val="65A9954E"/>
    <w:rsid w:val="65FAE8DE"/>
    <w:rsid w:val="66E92D6C"/>
    <w:rsid w:val="66F48A18"/>
    <w:rsid w:val="689569D9"/>
    <w:rsid w:val="6A002F01"/>
    <w:rsid w:val="6A5F0D5F"/>
    <w:rsid w:val="6A8FF9B5"/>
    <w:rsid w:val="6EBAA035"/>
    <w:rsid w:val="6F07B2A7"/>
    <w:rsid w:val="70134F35"/>
    <w:rsid w:val="714A5ECC"/>
    <w:rsid w:val="72775A8F"/>
    <w:rsid w:val="747E7648"/>
    <w:rsid w:val="76AA3EA5"/>
    <w:rsid w:val="78D8FD8F"/>
    <w:rsid w:val="7B8685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1C77CF"/>
  <w15:chartTrackingRefBased/>
  <w15:docId w15:val="{39BEEFD6-DA5A-4E95-B291-B3333C88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3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3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BF9"/>
    <w:rPr>
      <w:rFonts w:eastAsiaTheme="majorEastAsia" w:cstheme="majorBidi"/>
      <w:color w:val="272727" w:themeColor="text1" w:themeTint="D8"/>
    </w:rPr>
  </w:style>
  <w:style w:type="paragraph" w:styleId="Title">
    <w:name w:val="Title"/>
    <w:basedOn w:val="Normal"/>
    <w:next w:val="Normal"/>
    <w:link w:val="TitleChar"/>
    <w:uiPriority w:val="10"/>
    <w:qFormat/>
    <w:rsid w:val="00723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BF9"/>
    <w:pPr>
      <w:spacing w:before="160"/>
      <w:jc w:val="center"/>
    </w:pPr>
    <w:rPr>
      <w:i/>
      <w:iCs/>
      <w:color w:val="404040" w:themeColor="text1" w:themeTint="BF"/>
    </w:rPr>
  </w:style>
  <w:style w:type="character" w:customStyle="1" w:styleId="QuoteChar">
    <w:name w:val="Quote Char"/>
    <w:basedOn w:val="DefaultParagraphFont"/>
    <w:link w:val="Quote"/>
    <w:uiPriority w:val="29"/>
    <w:rsid w:val="00723BF9"/>
    <w:rPr>
      <w:i/>
      <w:iCs/>
      <w:color w:val="404040" w:themeColor="text1" w:themeTint="BF"/>
    </w:rPr>
  </w:style>
  <w:style w:type="paragraph" w:styleId="ListParagraph">
    <w:name w:val="List Paragraph"/>
    <w:basedOn w:val="Normal"/>
    <w:uiPriority w:val="34"/>
    <w:qFormat/>
    <w:rsid w:val="00723BF9"/>
    <w:pPr>
      <w:ind w:left="720"/>
      <w:contextualSpacing/>
    </w:pPr>
  </w:style>
  <w:style w:type="character" w:styleId="IntenseEmphasis">
    <w:name w:val="Intense Emphasis"/>
    <w:basedOn w:val="DefaultParagraphFont"/>
    <w:uiPriority w:val="21"/>
    <w:qFormat/>
    <w:rsid w:val="00723BF9"/>
    <w:rPr>
      <w:i/>
      <w:iCs/>
      <w:color w:val="0F4761" w:themeColor="accent1" w:themeShade="BF"/>
    </w:rPr>
  </w:style>
  <w:style w:type="paragraph" w:styleId="IntenseQuote">
    <w:name w:val="Intense Quote"/>
    <w:basedOn w:val="Normal"/>
    <w:next w:val="Normal"/>
    <w:link w:val="IntenseQuoteChar"/>
    <w:uiPriority w:val="30"/>
    <w:qFormat/>
    <w:rsid w:val="00723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BF9"/>
    <w:rPr>
      <w:i/>
      <w:iCs/>
      <w:color w:val="0F4761" w:themeColor="accent1" w:themeShade="BF"/>
    </w:rPr>
  </w:style>
  <w:style w:type="character" w:styleId="IntenseReference">
    <w:name w:val="Intense Reference"/>
    <w:basedOn w:val="DefaultParagraphFont"/>
    <w:uiPriority w:val="32"/>
    <w:qFormat/>
    <w:rsid w:val="00723BF9"/>
    <w:rPr>
      <w:b/>
      <w:bCs/>
      <w:smallCaps/>
      <w:color w:val="0F4761" w:themeColor="accent1" w:themeShade="BF"/>
      <w:spacing w:val="5"/>
    </w:rPr>
  </w:style>
  <w:style w:type="table" w:styleId="TableGrid">
    <w:name w:val="Table Grid"/>
    <w:basedOn w:val="TableNormal"/>
    <w:uiPriority w:val="39"/>
    <w:rsid w:val="00267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267DB4"/>
    <w:pPr>
      <w:spacing w:line="240" w:lineRule="auto"/>
    </w:pPr>
    <w:rPr>
      <w:sz w:val="20"/>
      <w:szCs w:val="20"/>
    </w:rPr>
  </w:style>
  <w:style w:type="character" w:customStyle="1" w:styleId="CommentTextChar">
    <w:name w:val="Comment Text Char"/>
    <w:basedOn w:val="DefaultParagraphFont"/>
    <w:link w:val="CommentText"/>
    <w:uiPriority w:val="99"/>
    <w:rsid w:val="00267DB4"/>
    <w:rPr>
      <w:sz w:val="20"/>
      <w:szCs w:val="20"/>
    </w:rPr>
  </w:style>
  <w:style w:type="character" w:styleId="CommentReference">
    <w:name w:val="annotation reference"/>
    <w:basedOn w:val="DefaultParagraphFont"/>
    <w:uiPriority w:val="99"/>
    <w:semiHidden/>
    <w:unhideWhenUsed/>
    <w:rsid w:val="00267DB4"/>
    <w:rPr>
      <w:sz w:val="16"/>
      <w:szCs w:val="16"/>
    </w:rPr>
  </w:style>
  <w:style w:type="paragraph" w:styleId="CommentSubject">
    <w:name w:val="annotation subject"/>
    <w:basedOn w:val="CommentText"/>
    <w:next w:val="CommentText"/>
    <w:link w:val="CommentSubjectChar"/>
    <w:uiPriority w:val="99"/>
    <w:semiHidden/>
    <w:unhideWhenUsed/>
    <w:rsid w:val="00854D3B"/>
    <w:rPr>
      <w:b/>
      <w:bCs/>
    </w:rPr>
  </w:style>
  <w:style w:type="character" w:customStyle="1" w:styleId="CommentSubjectChar">
    <w:name w:val="Comment Subject Char"/>
    <w:basedOn w:val="CommentTextChar"/>
    <w:link w:val="CommentSubject"/>
    <w:uiPriority w:val="99"/>
    <w:semiHidden/>
    <w:rsid w:val="00854D3B"/>
    <w:rPr>
      <w:b/>
      <w:bCs/>
      <w:sz w:val="20"/>
      <w:szCs w:val="20"/>
    </w:rPr>
  </w:style>
  <w:style w:type="character" w:styleId="Mention">
    <w:name w:val="Mention"/>
    <w:basedOn w:val="DefaultParagraphFont"/>
    <w:uiPriority w:val="99"/>
    <w:unhideWhenUsed/>
    <w:rsid w:val="00854D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1E5ECDEE8B24D93A9226596764530" ma:contentTypeVersion="11" ma:contentTypeDescription="Create a new document." ma:contentTypeScope="" ma:versionID="390d44deacf96f426ca947df1de15603">
  <xsd:schema xmlns:xsd="http://www.w3.org/2001/XMLSchema" xmlns:xs="http://www.w3.org/2001/XMLSchema" xmlns:p="http://schemas.microsoft.com/office/2006/metadata/properties" xmlns:ns2="3e69021b-d30d-4ce4-8ec2-78215f4039d5" xmlns:ns3="bdcdddf3-3b7d-4832-915b-06865898309d" targetNamespace="http://schemas.microsoft.com/office/2006/metadata/properties" ma:root="true" ma:fieldsID="ebb3655f264e19c2b8e01f5a23eb0c6d" ns2:_="" ns3:_="">
    <xsd:import namespace="3e69021b-d30d-4ce4-8ec2-78215f4039d5"/>
    <xsd:import namespace="bdcdddf3-3b7d-4832-915b-06865898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9021b-d30d-4ce4-8ec2-78215f403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f4cb5b-1e6f-48ac-8412-c927db84bb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cdddf3-3b7d-4832-915b-0686589830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5adac4-1e7f-4abd-8d83-20e4e3e13ac1}" ma:internalName="TaxCatchAll" ma:showField="CatchAllData" ma:web="bdcdddf3-3b7d-4832-915b-06865898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cdddf3-3b7d-4832-915b-06865898309d" xsi:nil="true"/>
    <lcf76f155ced4ddcb4097134ff3c332f xmlns="3e69021b-d30d-4ce4-8ec2-78215f4039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54513-1415-4DB7-A494-07EAA833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9021b-d30d-4ce4-8ec2-78215f4039d5"/>
    <ds:schemaRef ds:uri="bdcdddf3-3b7d-4832-915b-06865898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E52E5-3A42-4970-9413-3C111E68B64A}">
  <ds:schemaRefs>
    <ds:schemaRef ds:uri="http://schemas.microsoft.com/sharepoint/v3/contenttype/forms"/>
  </ds:schemaRefs>
</ds:datastoreItem>
</file>

<file path=customXml/itemProps3.xml><?xml version="1.0" encoding="utf-8"?>
<ds:datastoreItem xmlns:ds="http://schemas.openxmlformats.org/officeDocument/2006/customXml" ds:itemID="{096FFCBB-A51F-46C4-BD86-2BE9A30FA77B}">
  <ds:schemaRefs>
    <ds:schemaRef ds:uri="http://schemas.microsoft.com/office/2006/metadata/properties"/>
    <ds:schemaRef ds:uri="http://schemas.microsoft.com/office/infopath/2007/PartnerControls"/>
    <ds:schemaRef ds:uri="bdcdddf3-3b7d-4832-915b-06865898309d"/>
    <ds:schemaRef ds:uri="3e69021b-d30d-4ce4-8ec2-78215f4039d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Oladapo, Emmanuel</dc:creator>
  <cp:keywords/>
  <dc:description/>
  <cp:lastModifiedBy>Riley, Leroy</cp:lastModifiedBy>
  <cp:revision>140</cp:revision>
  <dcterms:created xsi:type="dcterms:W3CDTF">2026-06-25T07:06:00Z</dcterms:created>
  <dcterms:modified xsi:type="dcterms:W3CDTF">2026-06-29T14:49:00Z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0x01010020E1E5ECDEE8B24D93A9226596764530</vt:lpwstr>
  </property>
  <property fmtid="{D5CDD505-2E9C-101B-9397-08002B2CF9AE}" pid="3" name="MediaServiceImageTags">
    <vt:lpwstr/>
  </property>
  <property fmtid="{D5CDD505-2E9C-101B-9397-08002B2CF9AE}" pid="4" name="_AdHocReviewCycleID">
    <vt:i4>-1355598491</vt:i4>
  </property>
  <property fmtid="{D5CDD505-2E9C-101B-9397-08002B2CF9AE}" pid="5" name="_NewReviewCycle">
    <vt:lpwstr/>
  </property>
  <property fmtid="{D5CDD505-2E9C-101B-9397-08002B2CF9AE}" pid="6" name="_EmailSubject">
    <vt:lpwstr>TSM Publication Report</vt:lpwstr>
  </property>
  <property fmtid="{D5CDD505-2E9C-101B-9397-08002B2CF9AE}" pid="7" name="_AuthorEmail">
    <vt:lpwstr>Emmanuel.Oladapo@brent.gov.uk</vt:lpwstr>
  </property>
  <property fmtid="{D5CDD505-2E9C-101B-9397-08002B2CF9AE}" pid="8" name="_AuthorEmailDisplayName">
    <vt:lpwstr>Oladapo, Emmanuel</vt:lpwstr>
  </property>
</Properties>
</file>